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4603C7" w:rsidRDefault="004603C7" w:rsidP="000B68EF">
      <w:pPr>
        <w:jc w:val="center"/>
        <w:rPr>
          <w:b/>
        </w:rPr>
      </w:pPr>
      <w:r w:rsidRPr="004603C7">
        <w:rPr>
          <w:b/>
        </w:rPr>
        <w:t xml:space="preserve">«Проблемы недоношенных и маловесных детей, их наблюдение на педиатрическом участке» 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</w:t>
      </w:r>
      <w:r w:rsidR="004603C7" w:rsidRPr="004603C7">
        <w:t>«Проблемы недоношенных и маловесных детей, их наблюдение на педиатрическом участке»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603C7" w:rsidRPr="004603C7">
              <w:rPr>
                <w:rFonts w:eastAsia="Calibri"/>
                <w:sz w:val="22"/>
                <w:szCs w:val="22"/>
                <w:lang w:eastAsia="en-US"/>
              </w:rPr>
              <w:t>«Проблемы недоношенных и маловесных детей, их наблюдение на педиатрическом участке»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081724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603C7" w:rsidRPr="004603C7">
              <w:rPr>
                <w:rFonts w:eastAsia="Calibri"/>
                <w:sz w:val="22"/>
                <w:szCs w:val="22"/>
                <w:lang w:eastAsia="en-US"/>
              </w:rPr>
              <w:t xml:space="preserve">«Проблемы недоношенных и маловесных детей, их наблюдение на педиатрическом участке»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603C7" w:rsidRPr="004603C7">
              <w:rPr>
                <w:rFonts w:eastAsia="Calibri"/>
                <w:sz w:val="22"/>
                <w:szCs w:val="22"/>
                <w:lang w:eastAsia="en-US"/>
              </w:rPr>
              <w:t>«Проблемы недоношенных и маловесных детей, их наблюдение на педиатрическом участке»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4603C7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4603C7">
              <w:rPr>
                <w:rFonts w:eastAsia="Calibri"/>
                <w:sz w:val="22"/>
                <w:szCs w:val="22"/>
                <w:lang w:eastAsia="en-US"/>
              </w:rPr>
              <w:t>Патология перинатального и позднего неонатального</w:t>
            </w:r>
            <w:r w:rsidR="004603C7">
              <w:t xml:space="preserve"> </w:t>
            </w:r>
            <w:r w:rsidR="004603C7" w:rsidRPr="004603C7">
              <w:rPr>
                <w:rFonts w:eastAsia="Calibri"/>
                <w:sz w:val="22"/>
                <w:szCs w:val="22"/>
                <w:lang w:eastAsia="en-US"/>
              </w:rPr>
              <w:t>периода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4603C7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  <w:r w:rsidR="004603C7">
              <w:rPr>
                <w:rFonts w:eastAsia="Calibri"/>
                <w:sz w:val="22"/>
                <w:szCs w:val="22"/>
                <w:lang w:eastAsia="en-US"/>
              </w:rPr>
              <w:t>Патология постнеонатального периода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8B207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8B2079">
              <w:rPr>
                <w:sz w:val="22"/>
                <w:szCs w:val="22"/>
              </w:rPr>
              <w:t>3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8B20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466A2B" w:rsidRPr="00B86296" w:rsidRDefault="0045769A" w:rsidP="00E920A4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B86296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</w:t>
            </w:r>
            <w:r w:rsidR="00E920A4">
              <w:rPr>
                <w:rFonts w:eastAsia="Calibri"/>
                <w:sz w:val="22"/>
                <w:szCs w:val="22"/>
                <w:lang w:eastAsia="en-US"/>
              </w:rPr>
              <w:t xml:space="preserve">у </w:t>
            </w:r>
            <w:r w:rsidR="004603C7" w:rsidRPr="004603C7">
              <w:rPr>
                <w:rFonts w:eastAsia="Calibri"/>
                <w:sz w:val="22"/>
                <w:szCs w:val="22"/>
                <w:lang w:eastAsia="en-US"/>
              </w:rPr>
              <w:t>недоношенных и маловесных детей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5769A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4603C7" w:rsidRPr="004603C7">
        <w:t>«Проблемы недоношенных и маловесных детей, их наблюдение на педиатрическом участке»</w:t>
      </w:r>
    </w:p>
    <w:p w:rsidR="008B2079" w:rsidRPr="00EF296F" w:rsidRDefault="008B2079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4603C7" w:rsidRPr="004603C7">
        <w:t xml:space="preserve">«Проблемы недоношенных и маловесных детей, их наблюдение на педиатрическом участке»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lastRenderedPageBreak/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4603C7" w:rsidRDefault="005E3AE5" w:rsidP="004603C7">
      <w:pPr>
        <w:pStyle w:val="af"/>
        <w:numPr>
          <w:ilvl w:val="0"/>
          <w:numId w:val="28"/>
        </w:numPr>
      </w:pPr>
      <w:r w:rsidRPr="004603C7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B67DE7">
        <w:t xml:space="preserve">по программе  </w:t>
      </w:r>
      <w:r w:rsidR="004603C7" w:rsidRPr="004603C7">
        <w:t xml:space="preserve">«Проблемы недоношенных и маловесных детей, их наблюдение на педиатрическом участке» </w:t>
      </w:r>
    </w:p>
    <w:p w:rsidR="00C34DD3" w:rsidRDefault="00C34DD3" w:rsidP="009318F6">
      <w:pPr>
        <w:ind w:firstLine="0"/>
        <w:rPr>
          <w:b/>
        </w:rPr>
      </w:pPr>
    </w:p>
    <w:p w:rsidR="005E3AE5" w:rsidRPr="00EF296F" w:rsidRDefault="005E3AE5" w:rsidP="009318F6">
      <w:pPr>
        <w:ind w:firstLine="0"/>
      </w:pPr>
      <w:r w:rsidRPr="009318F6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9318F6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5509A0" w:rsidRDefault="005509A0" w:rsidP="002314CE">
      <w:pPr>
        <w:pStyle w:val="af"/>
        <w:numPr>
          <w:ilvl w:val="0"/>
          <w:numId w:val="12"/>
        </w:numPr>
      </w:pPr>
      <w:r w:rsidRPr="002314CE">
        <w:t xml:space="preserve">Совершенствование навыков проведения дифференциально-диагностического </w:t>
      </w:r>
      <w:r w:rsidR="00062C62" w:rsidRPr="002314CE">
        <w:t>алгоритма</w:t>
      </w:r>
      <w:r w:rsidRPr="002314CE">
        <w:t xml:space="preserve"> при </w:t>
      </w:r>
      <w:r w:rsidR="00F713C3">
        <w:t xml:space="preserve">заболеваниях, являющихся ведущими причинами </w:t>
      </w:r>
      <w:r w:rsidR="009318F6">
        <w:t xml:space="preserve">перинатальной и </w:t>
      </w:r>
      <w:r w:rsidR="00F713C3">
        <w:t>младенческой смертности (</w:t>
      </w:r>
      <w:r w:rsidR="009318F6">
        <w:t xml:space="preserve">патология перинатального периода, </w:t>
      </w:r>
      <w:r w:rsidR="00F713C3">
        <w:t xml:space="preserve">врожденные пороки </w:t>
      </w:r>
      <w:r w:rsidR="009318F6">
        <w:t>развития</w:t>
      </w:r>
      <w:r w:rsidR="00F713C3">
        <w:t>,</w:t>
      </w:r>
      <w:r w:rsidR="009318F6">
        <w:t xml:space="preserve"> </w:t>
      </w:r>
      <w:r w:rsidR="00F713C3">
        <w:t>пневмонии, сепсис)</w:t>
      </w:r>
      <w:r w:rsidR="00062C62">
        <w:t>.</w:t>
      </w:r>
    </w:p>
    <w:p w:rsidR="00EE52DF" w:rsidRDefault="00EE52DF" w:rsidP="002314CE">
      <w:pPr>
        <w:pStyle w:val="af"/>
        <w:numPr>
          <w:ilvl w:val="0"/>
          <w:numId w:val="12"/>
        </w:numPr>
      </w:pPr>
      <w:r w:rsidRPr="00EE52DF">
        <w:t>Совершенствование навыков ранней  диагностики и профилактики нарушений психомоторного развития, патологии органов зрения, нарушений слуха и речевого развития.</w:t>
      </w:r>
    </w:p>
    <w:p w:rsidR="002314CE" w:rsidRPr="002314CE" w:rsidRDefault="00716FB4" w:rsidP="003B6720">
      <w:pPr>
        <w:pStyle w:val="af"/>
        <w:numPr>
          <w:ilvl w:val="0"/>
          <w:numId w:val="12"/>
        </w:numPr>
        <w:rPr>
          <w:b/>
        </w:r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средств </w:t>
      </w:r>
      <w:r w:rsidR="008B2079">
        <w:t xml:space="preserve">у </w:t>
      </w:r>
      <w:r w:rsidR="009318F6" w:rsidRPr="004603C7">
        <w:t>недоношенных и маловесных детей</w:t>
      </w:r>
      <w:r w:rsidR="008B2079">
        <w:t>.</w:t>
      </w:r>
    </w:p>
    <w:p w:rsidR="0004460A" w:rsidRPr="002314CE" w:rsidRDefault="002314CE" w:rsidP="009318F6">
      <w:pPr>
        <w:pStyle w:val="af"/>
        <w:numPr>
          <w:ilvl w:val="0"/>
          <w:numId w:val="12"/>
        </w:numPr>
        <w:rPr>
          <w:b/>
        </w:rPr>
      </w:pPr>
      <w:r w:rsidRPr="002314CE">
        <w:t xml:space="preserve"> </w:t>
      </w:r>
      <w:r w:rsidR="004B617C">
        <w:t>Ф</w:t>
      </w:r>
      <w:r w:rsidR="004B617C" w:rsidRPr="004B617C">
        <w:t xml:space="preserve">ормирование профессиональных компетенций и практических навыков при оказании неотложной помощи </w:t>
      </w:r>
      <w:r w:rsidR="009318F6" w:rsidRPr="009318F6">
        <w:t>недоношенны</w:t>
      </w:r>
      <w:r w:rsidR="009318F6">
        <w:t>м</w:t>
      </w:r>
      <w:r w:rsidR="009318F6" w:rsidRPr="009318F6">
        <w:t xml:space="preserve"> и маловесны</w:t>
      </w:r>
      <w:r w:rsidR="009318F6">
        <w:t>м</w:t>
      </w:r>
      <w:r w:rsidR="009318F6" w:rsidRPr="009318F6">
        <w:t xml:space="preserve"> дет</w:t>
      </w:r>
      <w:r w:rsidR="009318F6">
        <w:t>ям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F4398D" w:rsidRDefault="00051F20" w:rsidP="002F2F78">
      <w:pPr>
        <w:ind w:left="0" w:firstLine="709"/>
      </w:pPr>
      <w:r w:rsidRPr="00051F20">
        <w:t xml:space="preserve">Актуальность программы обусловлена необходимостью повышения качества и доступности медицинской помощи </w:t>
      </w:r>
      <w:r w:rsidR="00C34DD3">
        <w:t xml:space="preserve">недоношенным и маловесным </w:t>
      </w:r>
      <w:r w:rsidRPr="00051F20">
        <w:t>детям</w:t>
      </w:r>
      <w:r w:rsidR="00C34DD3">
        <w:t xml:space="preserve"> </w:t>
      </w:r>
      <w:r w:rsidR="00C34DD3" w:rsidRPr="00C34DD3">
        <w:t>при оказании первичной медико-санитарной и специализированной, в том числе высокотехнологичной,  медицинской помощи с целью снижения младенческой смертности и профилактики детской инвалидности</w:t>
      </w:r>
      <w:r w:rsidRPr="00051F20">
        <w:t xml:space="preserve">. </w:t>
      </w:r>
    </w:p>
    <w:p w:rsidR="00100E2F" w:rsidRDefault="00100E2F" w:rsidP="002F2F78">
      <w:pPr>
        <w:ind w:left="0" w:firstLine="709"/>
      </w:pPr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C34DD3" w:rsidRDefault="00C34DD3" w:rsidP="0098228E">
      <w:pPr>
        <w:ind w:left="0" w:firstLine="709"/>
        <w:rPr>
          <w:b/>
        </w:rPr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lastRenderedPageBreak/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BF1507" w:rsidRDefault="00BF1507" w:rsidP="00BF1507">
      <w:pPr>
        <w:ind w:left="1418" w:hanging="704"/>
      </w:pPr>
      <w:r>
        <w:t>7.1.5. Приказ Минздрава России от 21.03.2014 N 125н (ред. от 16.06.2016)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595359" w:rsidRDefault="00510B46" w:rsidP="00A00196">
      <w:pPr>
        <w:ind w:left="1418" w:hanging="704"/>
      </w:pPr>
      <w:r>
        <w:t>7.1.</w:t>
      </w:r>
      <w:r w:rsidR="00BF1507">
        <w:t>6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BF1507">
        <w:t>7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BF1507" w:rsidP="00595359">
      <w:pPr>
        <w:ind w:left="1418" w:hanging="709"/>
        <w:jc w:val="left"/>
      </w:pPr>
      <w:r>
        <w:t>7.1.8</w:t>
      </w:r>
      <w:r w:rsidR="00595359">
        <w:t xml:space="preserve">.   </w:t>
      </w:r>
      <w:r w:rsidR="00595359"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BF1507" w:rsidP="00595359">
      <w:pPr>
        <w:ind w:left="1418" w:hanging="709"/>
        <w:jc w:val="left"/>
      </w:pPr>
      <w:r>
        <w:t>7.1.9</w:t>
      </w:r>
      <w:r w:rsidR="00595359">
        <w:t xml:space="preserve">. </w:t>
      </w:r>
      <w:r w:rsidR="00C34DD3">
        <w:t xml:space="preserve"> 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BF1507">
        <w:t>10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lastRenderedPageBreak/>
        <w:t>7.1.1</w:t>
      </w:r>
      <w:r w:rsidR="00BF1507">
        <w:t>1</w:t>
      </w:r>
      <w:r>
        <w:t xml:space="preserve">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BF1507" w:rsidP="00697261">
      <w:pPr>
        <w:ind w:left="1418" w:hanging="709"/>
        <w:jc w:val="left"/>
      </w:pPr>
      <w:r>
        <w:t>7.1.12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576906" w:rsidRDefault="00576906" w:rsidP="00AB5920">
      <w:pPr>
        <w:tabs>
          <w:tab w:val="left" w:pos="1276"/>
        </w:tabs>
      </w:pP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C34DD3" w:rsidRDefault="006B3C7A" w:rsidP="006B3C7A">
      <w:r>
        <w:t xml:space="preserve">7.2.1. </w:t>
      </w:r>
      <w:r w:rsidR="00C34DD3" w:rsidRPr="00C34DD3">
        <w:t>Национальное руководство. Неонатология</w:t>
      </w:r>
      <w:proofErr w:type="gramStart"/>
      <w:r w:rsidR="00C34DD3" w:rsidRPr="00C34DD3">
        <w:t>/ Р</w:t>
      </w:r>
      <w:proofErr w:type="gramEnd"/>
      <w:r w:rsidR="00C34DD3" w:rsidRPr="00C34DD3">
        <w:t xml:space="preserve">ед. Н.Н. Володин, Ред. Е.Н. </w:t>
      </w:r>
      <w:proofErr w:type="spellStart"/>
      <w:r w:rsidR="00C34DD3" w:rsidRPr="00C34DD3">
        <w:t>Байбарина</w:t>
      </w:r>
      <w:proofErr w:type="spellEnd"/>
      <w:r w:rsidR="00C34DD3" w:rsidRPr="00C34DD3">
        <w:t>, Ред. Г.Н. Буслаева, Ред. Д.Н. Дегтярев. - М.: ГЭОТАР-Медиа, 2007. - 848 с.</w:t>
      </w:r>
      <w:r w:rsidR="00C34DD3">
        <w:t xml:space="preserve"> </w:t>
      </w:r>
    </w:p>
    <w:p w:rsidR="006B3C7A" w:rsidRDefault="00C34DD3" w:rsidP="006B3C7A">
      <w:r>
        <w:t xml:space="preserve">7.2.2. </w:t>
      </w:r>
      <w:r w:rsidR="006B3C7A">
        <w:t>Скорая и неотложная медицинская помощь детям</w:t>
      </w:r>
      <w:proofErr w:type="gramStart"/>
      <w:r w:rsidR="006B3C7A">
        <w:t xml:space="preserve"> :</w:t>
      </w:r>
      <w:proofErr w:type="gramEnd"/>
      <w:r w:rsidR="006B3C7A">
        <w:t xml:space="preserve"> краткое руководство для врачей/ В.М. Шайтор.-2-е изд., </w:t>
      </w:r>
      <w:proofErr w:type="spellStart"/>
      <w:r w:rsidR="006B3C7A">
        <w:t>испр</w:t>
      </w:r>
      <w:proofErr w:type="spellEnd"/>
      <w:r w:rsidR="006B3C7A">
        <w:t>. и доп. - М.: ГЭОТАР-Медиа, 2016. – 416 с.</w:t>
      </w:r>
    </w:p>
    <w:p w:rsidR="00576906" w:rsidRDefault="00C34DD3" w:rsidP="006B3C7A">
      <w:r>
        <w:t>7.2.3</w:t>
      </w:r>
      <w:r w:rsidR="006B3C7A">
        <w:t>. Кардиология детского возраста</w:t>
      </w:r>
      <w:proofErr w:type="gramStart"/>
      <w:r w:rsidR="006B3C7A">
        <w:t>/ Р</w:t>
      </w:r>
      <w:proofErr w:type="gramEnd"/>
      <w:r w:rsidR="006B3C7A">
        <w:t xml:space="preserve">ед. А.Д. </w:t>
      </w:r>
      <w:proofErr w:type="spellStart"/>
      <w:r w:rsidR="006B3C7A">
        <w:t>Царегородцев</w:t>
      </w:r>
      <w:proofErr w:type="spellEnd"/>
      <w:r w:rsidR="006B3C7A">
        <w:t xml:space="preserve">, Ред. Ю.М. Белозеров, Ред. Л.В. </w:t>
      </w:r>
      <w:proofErr w:type="spellStart"/>
      <w:r w:rsidR="006B3C7A">
        <w:t>Брегель</w:t>
      </w:r>
      <w:proofErr w:type="spellEnd"/>
      <w:r w:rsidR="006B3C7A">
        <w:t>. - М.: ГЭОТАР-Медиа, 2014. - 784 с.: ил.</w:t>
      </w:r>
    </w:p>
    <w:p w:rsidR="006B3C7A" w:rsidRDefault="006B3C7A" w:rsidP="006B3C7A">
      <w:r w:rsidRPr="006B3C7A">
        <w:t>7.2.</w:t>
      </w:r>
      <w:r w:rsidR="00C34DD3">
        <w:t>4</w:t>
      </w:r>
      <w:r w:rsidRPr="006B3C7A">
        <w:t>. 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6B3C7A" w:rsidRDefault="00C34DD3" w:rsidP="006B3C7A">
      <w:r>
        <w:t>7.2.5</w:t>
      </w:r>
      <w:r w:rsidR="006B3C7A" w:rsidRPr="006B3C7A">
        <w:t>. 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6B3C7A" w:rsidRDefault="00C34DD3" w:rsidP="006B3C7A">
      <w:r>
        <w:t>7.2.6</w:t>
      </w:r>
      <w:r w:rsidR="006B3C7A">
        <w:t>.</w:t>
      </w:r>
      <w:r w:rsidR="002925AC">
        <w:t xml:space="preserve"> </w:t>
      </w:r>
      <w:r w:rsidR="006B3C7A">
        <w:t xml:space="preserve">Бойко Т.В.,  </w:t>
      </w:r>
      <w:r w:rsidR="006B3C7A" w:rsidRPr="006B3C7A">
        <w:t xml:space="preserve">Голенецкая </w:t>
      </w:r>
      <w:r w:rsidR="006B3C7A">
        <w:t>Е.С. Организация льготного лекарственного обеспечения детей</w:t>
      </w:r>
      <w:r w:rsidR="006B3C7A" w:rsidRPr="006B3C7A">
        <w:t>: методические рекомендации</w:t>
      </w:r>
      <w:r w:rsidR="006B3C7A">
        <w:t>.- Иркутск: РИО ИГМАПО, 2013. –59с.</w:t>
      </w:r>
    </w:p>
    <w:p w:rsidR="006B3C7A" w:rsidRDefault="00C34DD3" w:rsidP="006B3C7A">
      <w:r>
        <w:t>7.2.7</w:t>
      </w:r>
      <w:r w:rsidR="006B3C7A">
        <w:t>.</w:t>
      </w:r>
      <w:r w:rsidR="002925AC">
        <w:t xml:space="preserve"> </w:t>
      </w:r>
      <w:r w:rsidR="006B3C7A"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6B3C7A" w:rsidRPr="006B3C7A" w:rsidRDefault="00C34DD3" w:rsidP="006B3C7A">
      <w:r>
        <w:t>7.2.8</w:t>
      </w:r>
      <w:r w:rsidR="006B3C7A" w:rsidRPr="006B3C7A">
        <w:t xml:space="preserve">. Субботин В.М., </w:t>
      </w:r>
      <w:proofErr w:type="spellStart"/>
      <w:r w:rsidR="006B3C7A" w:rsidRPr="006B3C7A">
        <w:t>Брегель</w:t>
      </w:r>
      <w:proofErr w:type="spellEnd"/>
      <w:r w:rsidR="006B3C7A" w:rsidRPr="006B3C7A">
        <w:t xml:space="preserve"> Л.В., </w:t>
      </w:r>
      <w:proofErr w:type="spellStart"/>
      <w:r w:rsidR="006B3C7A" w:rsidRPr="006B3C7A">
        <w:t>Гвак</w:t>
      </w:r>
      <w:proofErr w:type="spellEnd"/>
      <w:r w:rsidR="006B3C7A" w:rsidRPr="006B3C7A">
        <w:t xml:space="preserve"> Г.В., </w:t>
      </w:r>
      <w:proofErr w:type="spellStart"/>
      <w:r w:rsidR="006B3C7A" w:rsidRPr="006B3C7A">
        <w:t>Павленок</w:t>
      </w:r>
      <w:proofErr w:type="spellEnd"/>
      <w:r w:rsidR="006B3C7A" w:rsidRPr="006B3C7A">
        <w:t xml:space="preserve"> К.Н., </w:t>
      </w:r>
      <w:proofErr w:type="spellStart"/>
      <w:r w:rsidR="006B3C7A" w:rsidRPr="006B3C7A">
        <w:t>Меньшугин</w:t>
      </w:r>
      <w:proofErr w:type="spellEnd"/>
      <w:r w:rsidR="006B3C7A" w:rsidRPr="006B3C7A">
        <w:t xml:space="preserve"> И.Н., </w:t>
      </w:r>
      <w:proofErr w:type="spellStart"/>
      <w:r w:rsidR="006B3C7A" w:rsidRPr="006B3C7A">
        <w:t>Каня</w:t>
      </w:r>
      <w:proofErr w:type="spellEnd"/>
      <w:r w:rsidR="006B3C7A" w:rsidRPr="006B3C7A">
        <w:t xml:space="preserve"> О.В. </w:t>
      </w:r>
      <w:proofErr w:type="spellStart"/>
      <w:proofErr w:type="gramStart"/>
      <w:r w:rsidR="006B3C7A" w:rsidRPr="006B3C7A">
        <w:t>C</w:t>
      </w:r>
      <w:proofErr w:type="gramEnd"/>
      <w:r w:rsidR="006B3C7A" w:rsidRPr="006B3C7A">
        <w:t>овременные</w:t>
      </w:r>
      <w:proofErr w:type="spellEnd"/>
      <w:r w:rsidR="006B3C7A" w:rsidRPr="006B3C7A">
        <w:t xml:space="preserve"> подходы к диагностике и лечению сепсиса у детей: пособие для врачей. - Иркутск: РИО ГБОУ ДПО ИГМАПО, 2016. –40с.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0E5BEB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 xml:space="preserve">Организация наблюдения за беременными женщинами. Патология </w:t>
      </w:r>
      <w:proofErr w:type="spellStart"/>
      <w:r w:rsidRPr="002925AC">
        <w:t>пренатального</w:t>
      </w:r>
      <w:proofErr w:type="spellEnd"/>
      <w:r w:rsidRPr="002925AC">
        <w:t xml:space="preserve"> и  </w:t>
      </w:r>
      <w:proofErr w:type="spellStart"/>
      <w:r w:rsidRPr="002925AC">
        <w:t>интранатального</w:t>
      </w:r>
      <w:proofErr w:type="spellEnd"/>
      <w:r w:rsidRPr="002925AC">
        <w:t xml:space="preserve"> периода. Профилактика ВУИ и ВПР.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 xml:space="preserve">Особенности тактики продолженного наблюдения детей, родившихся с ОНМТ и ЭНМТ. Реализация </w:t>
      </w:r>
      <w:proofErr w:type="spellStart"/>
      <w:r w:rsidRPr="002925AC">
        <w:t>скрининговых</w:t>
      </w:r>
      <w:proofErr w:type="spellEnd"/>
      <w:r w:rsidRPr="002925AC">
        <w:t xml:space="preserve"> программ у детей раннего возраста</w:t>
      </w:r>
      <w:r>
        <w:t>.</w:t>
      </w:r>
    </w:p>
    <w:p w:rsidR="00A31F99" w:rsidRDefault="00A31F99" w:rsidP="00A31F99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A31F99">
        <w:t>Оптимизации вскармливания  недоношенных и маловесных детей первого года жизни</w:t>
      </w:r>
      <w:r>
        <w:t>.</w:t>
      </w:r>
    </w:p>
    <w:p w:rsidR="002925AC" w:rsidRDefault="002925AC" w:rsidP="00A31F99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>Межведомственная работа по профилактике синдрома жестокого обращения с ребенком</w:t>
      </w:r>
      <w:r>
        <w:t>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lastRenderedPageBreak/>
        <w:t>Сепсис. Септический шок</w:t>
      </w:r>
      <w:proofErr w:type="gramStart"/>
      <w:r w:rsidRPr="002925AC">
        <w:t xml:space="preserve"> .</w:t>
      </w:r>
      <w:proofErr w:type="gramEnd"/>
      <w:r w:rsidRPr="002925AC">
        <w:t>Алгоритм  оказания неотложной помощи  при сепсисе.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 xml:space="preserve">Острые пневмонии и </w:t>
      </w:r>
      <w:proofErr w:type="spellStart"/>
      <w:r w:rsidRPr="002925AC">
        <w:t>бронхиолиты</w:t>
      </w:r>
      <w:proofErr w:type="spellEnd"/>
      <w:r w:rsidRPr="002925AC">
        <w:t xml:space="preserve"> у детей раннего возраста</w:t>
      </w:r>
      <w:r>
        <w:t>.</w:t>
      </w:r>
    </w:p>
    <w:p w:rsidR="002925AC" w:rsidRDefault="002925AC" w:rsidP="002925AC">
      <w:pPr>
        <w:pStyle w:val="af"/>
        <w:numPr>
          <w:ilvl w:val="0"/>
          <w:numId w:val="27"/>
        </w:numPr>
      </w:pPr>
      <w:r w:rsidRPr="002925AC">
        <w:t xml:space="preserve">Острый </w:t>
      </w:r>
      <w:proofErr w:type="spellStart"/>
      <w:r w:rsidRPr="002925AC">
        <w:t>обструктивный</w:t>
      </w:r>
      <w:proofErr w:type="spellEnd"/>
      <w:r w:rsidRPr="002925AC">
        <w:t xml:space="preserve"> ларингит. Острый </w:t>
      </w:r>
      <w:proofErr w:type="spellStart"/>
      <w:r w:rsidRPr="002925AC">
        <w:t>эпиглоттит</w:t>
      </w:r>
      <w:proofErr w:type="spellEnd"/>
      <w:r w:rsidRPr="002925AC">
        <w:t>.</w:t>
      </w:r>
    </w:p>
    <w:p w:rsidR="00A31F99" w:rsidRPr="00A31F99" w:rsidRDefault="00A31F99" w:rsidP="00A31F99">
      <w:pPr>
        <w:pStyle w:val="af"/>
        <w:numPr>
          <w:ilvl w:val="0"/>
          <w:numId w:val="27"/>
        </w:numPr>
      </w:pPr>
      <w:r w:rsidRPr="00A31F99">
        <w:t>Новые технологии при медицинском наблюдении детей с БЛД.</w:t>
      </w:r>
    </w:p>
    <w:p w:rsidR="00A31F99" w:rsidRPr="00A31F99" w:rsidRDefault="00A31F99" w:rsidP="00A31F99">
      <w:pPr>
        <w:pStyle w:val="af"/>
        <w:numPr>
          <w:ilvl w:val="0"/>
          <w:numId w:val="27"/>
        </w:numPr>
      </w:pPr>
      <w:r w:rsidRPr="00A31F99">
        <w:t>ВПС, классификация, патофизиология, эпидемиология, клиника, диагностический стандарт, прогноз.</w:t>
      </w:r>
    </w:p>
    <w:p w:rsidR="00A31F99" w:rsidRPr="002925AC" w:rsidRDefault="00A31F99" w:rsidP="00A31F99">
      <w:pPr>
        <w:pStyle w:val="af"/>
        <w:numPr>
          <w:ilvl w:val="0"/>
          <w:numId w:val="27"/>
        </w:numPr>
      </w:pPr>
      <w:r w:rsidRPr="00A31F99">
        <w:t>Анемии у детей раннего возраста</w:t>
      </w:r>
    </w:p>
    <w:p w:rsidR="002925AC" w:rsidRDefault="002925AC" w:rsidP="008A1A73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>Медико-организационные задачи снижения младенческой смертности. Экспертиза медицинской документации</w:t>
      </w:r>
      <w:r>
        <w:t>.</w:t>
      </w:r>
      <w:r w:rsidR="008A1A73" w:rsidRPr="008A1A73">
        <w:t xml:space="preserve"> </w:t>
      </w:r>
      <w:r w:rsidR="008A1A73">
        <w:t>В</w:t>
      </w:r>
      <w:r w:rsidR="008A1A73" w:rsidRPr="008A1A73">
        <w:t>ыявление управляемых причин, факторов риска.</w:t>
      </w:r>
    </w:p>
    <w:p w:rsidR="002925AC" w:rsidRPr="00044E52" w:rsidRDefault="002925AC" w:rsidP="002925AC">
      <w:pPr>
        <w:pStyle w:val="af"/>
        <w:widowControl w:val="0"/>
        <w:tabs>
          <w:tab w:val="left" w:pos="708"/>
          <w:tab w:val="right" w:leader="underscore" w:pos="9639"/>
        </w:tabs>
        <w:ind w:left="2003" w:firstLine="0"/>
      </w:pPr>
    </w:p>
    <w:p w:rsidR="005E3AE5" w:rsidRPr="00881A08" w:rsidRDefault="00881A08" w:rsidP="00DA0217">
      <w:pPr>
        <w:pStyle w:val="af"/>
        <w:numPr>
          <w:ilvl w:val="1"/>
          <w:numId w:val="14"/>
        </w:numPr>
        <w:ind w:left="1560" w:hanging="426"/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DA0217">
      <w:pPr>
        <w:pStyle w:val="af"/>
        <w:numPr>
          <w:ilvl w:val="2"/>
          <w:numId w:val="14"/>
        </w:numPr>
        <w:ind w:left="1701" w:hanging="567"/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lastRenderedPageBreak/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CB6C36" w:rsidRDefault="0006144F" w:rsidP="00A50C3B">
      <w:pPr>
        <w:tabs>
          <w:tab w:val="left" w:pos="1276"/>
          <w:tab w:val="left" w:pos="2296"/>
        </w:tabs>
        <w:suppressAutoHyphens/>
        <w:ind w:firstLine="0"/>
        <w:rPr>
          <w:b/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CB6C36" w:rsidRPr="00CB6C36">
        <w:rPr>
          <w:b/>
          <w:lang w:eastAsia="ar-SA"/>
        </w:rPr>
        <w:t>«Проблемы недоношенных и маловесных детей, их наблюдение на педиатрическом участке»</w:t>
      </w:r>
    </w:p>
    <w:p w:rsidR="003706B2" w:rsidRDefault="00D370E9" w:rsidP="00A50C3B">
      <w:pPr>
        <w:tabs>
          <w:tab w:val="left" w:pos="1276"/>
          <w:tab w:val="left" w:pos="2296"/>
        </w:tabs>
        <w:suppressAutoHyphens/>
        <w:ind w:firstLine="0"/>
      </w:pPr>
      <w:r>
        <w:lastRenderedPageBreak/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CB6C36" w:rsidRPr="00CB6C36" w:rsidRDefault="001A5E8F" w:rsidP="00CB6C36">
      <w:pPr>
        <w:pStyle w:val="af"/>
        <w:widowControl w:val="0"/>
        <w:numPr>
          <w:ilvl w:val="1"/>
          <w:numId w:val="15"/>
        </w:numPr>
        <w:jc w:val="left"/>
        <w:rPr>
          <w:b/>
          <w:lang w:eastAsia="en-US"/>
        </w:rPr>
      </w:pPr>
      <w:r w:rsidRPr="00CB6C36">
        <w:rPr>
          <w:b/>
          <w:lang w:eastAsia="en-US"/>
        </w:rPr>
        <w:t xml:space="preserve">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CB6C36" w:rsidRPr="00CB6C36">
        <w:rPr>
          <w:b/>
          <w:lang w:eastAsia="en-US"/>
        </w:rPr>
        <w:t xml:space="preserve">«Проблемы недоношенных и маловесных детей, их наблюдение на педиатрическом участке» </w:t>
      </w:r>
    </w:p>
    <w:p w:rsidR="00E777F2" w:rsidRDefault="006B7C75" w:rsidP="00861BE7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дифференциальн</w:t>
      </w:r>
      <w:r w:rsidR="00EB4CA1">
        <w:rPr>
          <w:lang w:eastAsia="en-US"/>
        </w:rPr>
        <w:t>ой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DB6762" w:rsidRPr="00DB6762">
        <w:rPr>
          <w:lang w:eastAsia="en-US"/>
        </w:rPr>
        <w:t xml:space="preserve">при заболеваниях, являющихся ведущими причинами младенческой смертности </w:t>
      </w:r>
      <w:r w:rsidR="00353F51">
        <w:rPr>
          <w:lang w:eastAsia="en-US"/>
        </w:rPr>
        <w:t xml:space="preserve">среди недоношенных и маловесных детей </w:t>
      </w:r>
      <w:r w:rsidR="00861BE7" w:rsidRPr="00861BE7">
        <w:rPr>
          <w:lang w:eastAsia="en-US"/>
        </w:rPr>
        <w:t>(патология перинатального периода, врожденные поро</w:t>
      </w:r>
      <w:r w:rsidR="00861BE7">
        <w:rPr>
          <w:lang w:eastAsia="en-US"/>
        </w:rPr>
        <w:t>ки развития, пневмонии, сепсис)</w:t>
      </w:r>
      <w:r w:rsidR="00DB6762">
        <w:rPr>
          <w:lang w:eastAsia="en-US"/>
        </w:rPr>
        <w:t xml:space="preserve">, </w:t>
      </w:r>
      <w:r w:rsidR="00734497">
        <w:rPr>
          <w:lang w:eastAsia="en-US"/>
        </w:rPr>
        <w:t>с</w:t>
      </w:r>
      <w:r w:rsidR="00A420DE" w:rsidRPr="00A420DE">
        <w:rPr>
          <w:lang w:eastAsia="en-US"/>
        </w:rPr>
        <w:t xml:space="preserve"> </w:t>
      </w:r>
      <w:r w:rsidR="00E777F2"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="00E777F2" w:rsidRPr="00E777F2">
        <w:rPr>
          <w:lang w:eastAsia="en-US"/>
        </w:rPr>
        <w:t>;</w:t>
      </w:r>
      <w:r w:rsidR="00E777F2"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861BE7" w:rsidRDefault="00861BE7" w:rsidP="00861BE7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О</w:t>
      </w:r>
      <w:r w:rsidRPr="00861BE7">
        <w:rPr>
          <w:lang w:eastAsia="en-US"/>
        </w:rPr>
        <w:t>цен</w:t>
      </w:r>
      <w:r>
        <w:rPr>
          <w:lang w:eastAsia="en-US"/>
        </w:rPr>
        <w:t>ивать</w:t>
      </w:r>
      <w:r w:rsidRPr="00861BE7">
        <w:rPr>
          <w:lang w:eastAsia="en-US"/>
        </w:rPr>
        <w:t xml:space="preserve"> психомоторно</w:t>
      </w:r>
      <w:r>
        <w:rPr>
          <w:lang w:eastAsia="en-US"/>
        </w:rPr>
        <w:t>е</w:t>
      </w:r>
      <w:r w:rsidRPr="00861BE7">
        <w:rPr>
          <w:lang w:eastAsia="en-US"/>
        </w:rPr>
        <w:t xml:space="preserve"> разви</w:t>
      </w:r>
      <w:r>
        <w:rPr>
          <w:lang w:eastAsia="en-US"/>
        </w:rPr>
        <w:t>т</w:t>
      </w:r>
      <w:r w:rsidRPr="00861BE7">
        <w:rPr>
          <w:lang w:eastAsia="en-US"/>
        </w:rPr>
        <w:t>и</w:t>
      </w:r>
      <w:r>
        <w:rPr>
          <w:lang w:eastAsia="en-US"/>
        </w:rPr>
        <w:t>е</w:t>
      </w:r>
      <w:r w:rsidRPr="00861BE7">
        <w:rPr>
          <w:lang w:eastAsia="en-US"/>
        </w:rPr>
        <w:t xml:space="preserve"> маловесных детей</w:t>
      </w:r>
      <w:r>
        <w:rPr>
          <w:lang w:eastAsia="en-US"/>
        </w:rPr>
        <w:t>.</w:t>
      </w:r>
    </w:p>
    <w:p w:rsidR="00DB6762" w:rsidRPr="00A420DE" w:rsidRDefault="00DB6762" w:rsidP="00DB6762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С</w:t>
      </w:r>
      <w:r w:rsidRPr="00DB6762">
        <w:rPr>
          <w:lang w:eastAsia="en-US"/>
        </w:rPr>
        <w:t>амостоятельно проводить экспертизу качества и доступности медицинской помощи детям первого года жизни по данным представленной для анализа медицинской документации</w:t>
      </w:r>
      <w:r>
        <w:rPr>
          <w:lang w:eastAsia="en-US"/>
        </w:rPr>
        <w:t>.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6F57B1" w:rsidRPr="006F57B1">
        <w:rPr>
          <w:lang w:eastAsia="en-US"/>
        </w:rPr>
        <w:t xml:space="preserve">«Проблемы недоношенных и маловесных детей, их наблюдение на педиатрическом участке» </w:t>
      </w:r>
      <w:r w:rsidR="007E1D7C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6F57B1" w:rsidRPr="006F57B1">
        <w:rPr>
          <w:lang w:eastAsia="en-US"/>
        </w:rPr>
        <w:t>«Проблемы недоношенных и маловесных детей, их наблюдение на педиатрическом участке»</w:t>
      </w:r>
      <w:r w:rsidR="007E1D7C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6F57B1" w:rsidRPr="006F57B1">
        <w:rPr>
          <w:lang w:eastAsia="en-US"/>
        </w:rPr>
        <w:t xml:space="preserve">«Проблемы недоношенных и маловесных детей, их наблюдение на педиатрическом участке» </w:t>
      </w:r>
      <w:r w:rsidR="007E1D7C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lastRenderedPageBreak/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6F57B1" w:rsidRPr="006F57B1">
        <w:rPr>
          <w:b/>
          <w:lang w:eastAsia="en-US"/>
        </w:rPr>
        <w:t xml:space="preserve">«Проблемы недоношенных и маловесных детей, их наблюдение на педиатрическом участке» </w:t>
      </w:r>
      <w:r w:rsidR="007E1D7C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  <w:r w:rsidR="007E1D7C">
        <w:rPr>
          <w:lang w:eastAsia="en-US"/>
        </w:rPr>
        <w:t>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BD4404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BD4404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6F57B1" w:rsidP="00001A65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6F57B1">
              <w:rPr>
                <w:bCs/>
              </w:rPr>
              <w:t>Патология перинатального и позднего неонатального периода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F01CE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BD4404" w:rsidRDefault="003D4CF3" w:rsidP="003D4CF3">
            <w:pPr>
              <w:ind w:left="0" w:firstLine="0"/>
              <w:jc w:val="center"/>
            </w:pPr>
            <w:r w:rsidRPr="00BD4404">
              <w:t>УМ-2</w:t>
            </w:r>
          </w:p>
          <w:p w:rsidR="003D4CF3" w:rsidRPr="00E91DEA" w:rsidRDefault="006F57B1" w:rsidP="007E1D7C">
            <w:pPr>
              <w:ind w:left="0" w:firstLine="0"/>
              <w:jc w:val="center"/>
              <w:rPr>
                <w:b/>
                <w:highlight w:val="yellow"/>
              </w:rPr>
            </w:pPr>
            <w:r w:rsidRPr="006F57B1">
              <w:rPr>
                <w:rFonts w:eastAsia="Calibri"/>
                <w:sz w:val="22"/>
                <w:szCs w:val="22"/>
                <w:lang w:eastAsia="en-US"/>
              </w:rPr>
              <w:t>Патология постнеонатального периода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F01CE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001A65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A423CD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001A65" w:rsidP="00FB1285">
            <w:pPr>
              <w:ind w:left="0" w:firstLine="0"/>
              <w:jc w:val="center"/>
            </w:pPr>
            <w:r>
              <w:t xml:space="preserve">УМ – </w:t>
            </w:r>
            <w:r w:rsidR="00BD4404">
              <w:t>3</w:t>
            </w:r>
          </w:p>
          <w:p w:rsidR="00001A65" w:rsidRDefault="006F57B1" w:rsidP="005A1AB7">
            <w:pPr>
              <w:ind w:left="0" w:firstLine="0"/>
              <w:jc w:val="center"/>
            </w:pPr>
            <w:r w:rsidRPr="006F57B1">
              <w:t>Неотложные состояния у недоношенных и маловесных детей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8F01CE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8F01C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</w:tbl>
    <w:p w:rsidR="00734497" w:rsidRDefault="00734497" w:rsidP="000B68EF">
      <w:pPr>
        <w:jc w:val="center"/>
        <w:rPr>
          <w:b/>
          <w:lang w:eastAsia="en-US"/>
        </w:rPr>
      </w:pPr>
    </w:p>
    <w:p w:rsidR="006F57B1" w:rsidRDefault="006F57B1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6F57B1" w:rsidRDefault="006F57B1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6F57B1">
        <w:rPr>
          <w:b/>
          <w:lang w:eastAsia="en-US"/>
        </w:rPr>
        <w:t xml:space="preserve">«Проблемы недоношенных и маловесных детей, их наблюдение на педиатрическом участке» 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  <w:r w:rsidR="00E241C8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5A1AB7" w:rsidRDefault="005A1AB7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15"/>
        <w:gridCol w:w="852"/>
        <w:gridCol w:w="909"/>
        <w:gridCol w:w="1070"/>
        <w:gridCol w:w="1087"/>
        <w:gridCol w:w="1235"/>
        <w:gridCol w:w="1224"/>
        <w:gridCol w:w="1413"/>
      </w:tblGrid>
      <w:tr w:rsidR="002968D0" w:rsidRPr="003405C3" w:rsidTr="002902AA">
        <w:trPr>
          <w:tblHeader/>
        </w:trPr>
        <w:tc>
          <w:tcPr>
            <w:tcW w:w="27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2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41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C1BA4" w:rsidRPr="00E11F67" w:rsidRDefault="006F57B1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6F57B1">
              <w:rPr>
                <w:b/>
                <w:bCs/>
                <w:sz w:val="20"/>
                <w:szCs w:val="20"/>
              </w:rPr>
              <w:t>Патология перинатального и позднего неонатального периода</w:t>
            </w:r>
          </w:p>
        </w:tc>
        <w:tc>
          <w:tcPr>
            <w:tcW w:w="402" w:type="pct"/>
            <w:vAlign w:val="center"/>
          </w:tcPr>
          <w:p w:rsidR="009C1BA4" w:rsidRPr="00E11F67" w:rsidRDefault="00C815BF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E11F67" w:rsidRDefault="00C815BF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Pr="00E11F67" w:rsidRDefault="00457BC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C1BA4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9C1BA4" w:rsidRPr="00E11F67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9C1BA4" w:rsidRPr="00E11F67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4603C7">
        <w:tc>
          <w:tcPr>
            <w:tcW w:w="277" w:type="pct"/>
            <w:vAlign w:val="center"/>
          </w:tcPr>
          <w:p w:rsidR="009C1BA4" w:rsidRDefault="009C1BA4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3C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693CF3">
              <w:rPr>
                <w:sz w:val="20"/>
                <w:szCs w:val="20"/>
              </w:rPr>
              <w:t>1</w:t>
            </w:r>
          </w:p>
          <w:p w:rsidR="009C1BA4" w:rsidRDefault="00E241C8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241C8">
              <w:rPr>
                <w:sz w:val="20"/>
                <w:szCs w:val="20"/>
              </w:rPr>
              <w:t xml:space="preserve">Организация наблюдения за беременными женщинами. Патология </w:t>
            </w:r>
            <w:proofErr w:type="spellStart"/>
            <w:r w:rsidRPr="00E241C8">
              <w:rPr>
                <w:sz w:val="20"/>
                <w:szCs w:val="20"/>
              </w:rPr>
              <w:t>пренатального</w:t>
            </w:r>
            <w:proofErr w:type="spellEnd"/>
            <w:r w:rsidRPr="00E241C8">
              <w:rPr>
                <w:sz w:val="20"/>
                <w:szCs w:val="20"/>
              </w:rPr>
              <w:t xml:space="preserve"> и  </w:t>
            </w:r>
            <w:proofErr w:type="spellStart"/>
            <w:r w:rsidRPr="00E241C8">
              <w:rPr>
                <w:sz w:val="20"/>
                <w:szCs w:val="20"/>
              </w:rPr>
              <w:t>интранатального</w:t>
            </w:r>
            <w:proofErr w:type="spellEnd"/>
            <w:r w:rsidRPr="00E241C8">
              <w:rPr>
                <w:sz w:val="20"/>
                <w:szCs w:val="20"/>
              </w:rPr>
              <w:t xml:space="preserve"> периода. Профилактика ВУИ и ВПР.</w:t>
            </w:r>
          </w:p>
        </w:tc>
        <w:tc>
          <w:tcPr>
            <w:tcW w:w="402" w:type="pct"/>
            <w:vAlign w:val="center"/>
          </w:tcPr>
          <w:p w:rsidR="009C1BA4" w:rsidRDefault="00C815BF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C815BF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457BC4" w:rsidRDefault="00457BC4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57BC4" w:rsidRDefault="00457BC4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57BC4" w:rsidRDefault="00457BC4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57BC4" w:rsidRDefault="00457BC4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57BC4" w:rsidRDefault="00457BC4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457BC4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9C1BA4" w:rsidRDefault="009C1BA4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Default="009C1BA4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Pr="003405C3" w:rsidRDefault="009C1BA4" w:rsidP="004603C7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0553A2" w:rsidRDefault="00457BC4" w:rsidP="00E17D25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553A2" w:rsidRPr="003405C3" w:rsidRDefault="000553A2" w:rsidP="00E17D2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3A2" w:rsidRPr="003405C3" w:rsidTr="004603C7">
        <w:tc>
          <w:tcPr>
            <w:tcW w:w="277" w:type="pct"/>
            <w:vAlign w:val="center"/>
          </w:tcPr>
          <w:p w:rsidR="000553A2" w:rsidRDefault="000553A2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46" w:type="pct"/>
          </w:tcPr>
          <w:p w:rsidR="000553A2" w:rsidRDefault="000553A2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0553A2" w:rsidRDefault="000553A2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 w:rsidRPr="000553A2">
              <w:rPr>
                <w:sz w:val="20"/>
                <w:szCs w:val="20"/>
              </w:rPr>
              <w:t xml:space="preserve">Оценка </w:t>
            </w:r>
            <w:proofErr w:type="spellStart"/>
            <w:r w:rsidRPr="000553A2">
              <w:rPr>
                <w:sz w:val="20"/>
                <w:szCs w:val="20"/>
              </w:rPr>
              <w:t>постконцептуального</w:t>
            </w:r>
            <w:proofErr w:type="spellEnd"/>
            <w:r w:rsidRPr="000553A2">
              <w:rPr>
                <w:sz w:val="20"/>
                <w:szCs w:val="20"/>
              </w:rPr>
              <w:t xml:space="preserve"> возраста и этапов развития детей, родившихся с  ЭНМТ и ОНМТ.</w:t>
            </w:r>
          </w:p>
        </w:tc>
        <w:tc>
          <w:tcPr>
            <w:tcW w:w="402" w:type="pct"/>
            <w:vAlign w:val="center"/>
          </w:tcPr>
          <w:p w:rsidR="000553A2" w:rsidRDefault="000553A2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0553A2" w:rsidRDefault="000553A2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0553A2" w:rsidRDefault="000553A2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553A2" w:rsidRDefault="000553A2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0553A2" w:rsidRDefault="000553A2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(П)</w:t>
            </w:r>
          </w:p>
        </w:tc>
        <w:tc>
          <w:tcPr>
            <w:tcW w:w="578" w:type="pct"/>
          </w:tcPr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Pr="003405C3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17D25">
              <w:rPr>
                <w:color w:val="000000"/>
                <w:sz w:val="20"/>
                <w:szCs w:val="20"/>
              </w:rPr>
              <w:t xml:space="preserve">текущий </w:t>
            </w:r>
          </w:p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Pr="003405C3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0553A2" w:rsidRDefault="000553A2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9C1BA4" w:rsidRPr="00BB5CA8" w:rsidRDefault="006F57B1" w:rsidP="00E91DE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57B1">
              <w:rPr>
                <w:b/>
                <w:sz w:val="20"/>
                <w:szCs w:val="20"/>
              </w:rPr>
              <w:t>Патология постнеонатального периода</w:t>
            </w:r>
          </w:p>
        </w:tc>
        <w:tc>
          <w:tcPr>
            <w:tcW w:w="402" w:type="pct"/>
            <w:vAlign w:val="center"/>
          </w:tcPr>
          <w:p w:rsidR="009C1BA4" w:rsidRPr="001246F2" w:rsidRDefault="00E62020" w:rsidP="00457BC4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57BC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/2</w:t>
            </w:r>
            <w:r w:rsidR="00457BC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1246F2" w:rsidRDefault="00E62020" w:rsidP="00E62020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1246F2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57BC4" w:rsidRDefault="00457BC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457BC4" w:rsidP="00457BC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1BA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1-</w:t>
            </w:r>
            <w:r w:rsidR="009C1BA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, 7-С</w:t>
            </w:r>
            <w:r w:rsidR="009C1BA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8" w:type="pct"/>
          </w:tcPr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Pr="001246F2" w:rsidRDefault="009C1BA4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434E30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9C1BA4" w:rsidRPr="001246F2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434E30" w:rsidRDefault="009C1BA4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9C1BA4" w:rsidRPr="00434E30" w:rsidRDefault="009C1B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 w:rsidR="000553A2">
              <w:rPr>
                <w:bCs/>
                <w:sz w:val="18"/>
                <w:szCs w:val="20"/>
              </w:rPr>
              <w:t>1</w:t>
            </w:r>
          </w:p>
          <w:p w:rsidR="009C1BA4" w:rsidRPr="001246F2" w:rsidRDefault="00E241C8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241C8">
              <w:rPr>
                <w:bCs/>
                <w:sz w:val="18"/>
                <w:szCs w:val="20"/>
              </w:rPr>
              <w:t xml:space="preserve">Особенности тактики продолженного наблюдения детей, родившихся с ОНМТ и ЭНМТ. Реализация </w:t>
            </w:r>
            <w:proofErr w:type="spellStart"/>
            <w:r w:rsidRPr="00E241C8">
              <w:rPr>
                <w:bCs/>
                <w:sz w:val="18"/>
                <w:szCs w:val="20"/>
              </w:rPr>
              <w:t>скрининговых</w:t>
            </w:r>
            <w:proofErr w:type="spellEnd"/>
            <w:r w:rsidRPr="00E241C8">
              <w:rPr>
                <w:bCs/>
                <w:sz w:val="18"/>
                <w:szCs w:val="20"/>
              </w:rPr>
              <w:t xml:space="preserve"> программ у детей раннего возраста</w:t>
            </w:r>
          </w:p>
        </w:tc>
        <w:tc>
          <w:tcPr>
            <w:tcW w:w="402" w:type="pct"/>
            <w:vAlign w:val="center"/>
          </w:tcPr>
          <w:p w:rsidR="009C1BA4" w:rsidRPr="00434E30" w:rsidRDefault="000553A2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434E30" w:rsidRDefault="00E17D2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0553A2" w:rsidRDefault="000553A2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0553A2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0553A2" w:rsidRDefault="000553A2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0553A2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3A2" w:rsidRPr="003405C3" w:rsidTr="00783CA4">
        <w:tc>
          <w:tcPr>
            <w:tcW w:w="277" w:type="pct"/>
            <w:vAlign w:val="center"/>
          </w:tcPr>
          <w:p w:rsidR="000553A2" w:rsidRDefault="000553A2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046" w:type="pct"/>
          </w:tcPr>
          <w:p w:rsidR="000553A2" w:rsidRDefault="000553A2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2</w:t>
            </w:r>
          </w:p>
          <w:p w:rsidR="000553A2" w:rsidRPr="00434E30" w:rsidRDefault="000553A2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0553A2">
              <w:rPr>
                <w:bCs/>
                <w:sz w:val="18"/>
                <w:szCs w:val="20"/>
              </w:rPr>
              <w:t>Оценка психомоторного развития маловесных детей Особенности поражений ЦНС у недоношенных детей, принципы терапии и реабилитации  недоношенных новорожденных.</w:t>
            </w:r>
          </w:p>
        </w:tc>
        <w:tc>
          <w:tcPr>
            <w:tcW w:w="402" w:type="pct"/>
            <w:vAlign w:val="center"/>
          </w:tcPr>
          <w:p w:rsidR="000553A2" w:rsidRDefault="000553A2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0553A2" w:rsidRDefault="000553A2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0553A2" w:rsidRDefault="000553A2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(П)</w:t>
            </w:r>
          </w:p>
        </w:tc>
        <w:tc>
          <w:tcPr>
            <w:tcW w:w="578" w:type="pct"/>
          </w:tcPr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Pr="003405C3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17D25">
              <w:rPr>
                <w:color w:val="000000"/>
                <w:sz w:val="20"/>
                <w:szCs w:val="20"/>
              </w:rPr>
              <w:t xml:space="preserve">текущий </w:t>
            </w:r>
          </w:p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Pr="003405C3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0553A2" w:rsidRPr="003405C3" w:rsidTr="00783CA4">
        <w:tc>
          <w:tcPr>
            <w:tcW w:w="277" w:type="pct"/>
            <w:vAlign w:val="center"/>
          </w:tcPr>
          <w:p w:rsidR="000553A2" w:rsidRDefault="000553A2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046" w:type="pct"/>
          </w:tcPr>
          <w:p w:rsidR="000553A2" w:rsidRDefault="000553A2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3</w:t>
            </w:r>
          </w:p>
          <w:p w:rsidR="000553A2" w:rsidRDefault="000553A2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0553A2">
              <w:rPr>
                <w:bCs/>
                <w:sz w:val="18"/>
                <w:szCs w:val="20"/>
              </w:rPr>
              <w:t xml:space="preserve">ВУИ </w:t>
            </w:r>
            <w:proofErr w:type="gramStart"/>
            <w:r w:rsidRPr="000553A2">
              <w:rPr>
                <w:bCs/>
                <w:sz w:val="18"/>
                <w:szCs w:val="20"/>
              </w:rPr>
              <w:t>бактериальные</w:t>
            </w:r>
            <w:proofErr w:type="gramEnd"/>
            <w:r w:rsidRPr="000553A2">
              <w:rPr>
                <w:bCs/>
                <w:sz w:val="18"/>
                <w:szCs w:val="20"/>
              </w:rPr>
              <w:t xml:space="preserve"> и вирусные (ЦМВ, герпес-инфекции, микоплазмоз, токсоплазмоз, </w:t>
            </w:r>
            <w:proofErr w:type="spellStart"/>
            <w:r w:rsidRPr="000553A2">
              <w:rPr>
                <w:bCs/>
                <w:sz w:val="18"/>
                <w:szCs w:val="20"/>
              </w:rPr>
              <w:t>хламидиаз</w:t>
            </w:r>
            <w:proofErr w:type="spellEnd"/>
            <w:r w:rsidRPr="000553A2">
              <w:rPr>
                <w:bCs/>
                <w:sz w:val="18"/>
                <w:szCs w:val="20"/>
              </w:rPr>
              <w:t xml:space="preserve">, </w:t>
            </w:r>
            <w:r w:rsidRPr="000553A2">
              <w:rPr>
                <w:bCs/>
                <w:sz w:val="18"/>
                <w:szCs w:val="20"/>
              </w:rPr>
              <w:lastRenderedPageBreak/>
              <w:t>сифилис), Диагностический алгоритм. Современные принципы терапии, диспансерное наблюдение.</w:t>
            </w:r>
          </w:p>
        </w:tc>
        <w:tc>
          <w:tcPr>
            <w:tcW w:w="402" w:type="pct"/>
            <w:vAlign w:val="center"/>
          </w:tcPr>
          <w:p w:rsidR="000553A2" w:rsidRDefault="000553A2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0553A2" w:rsidRDefault="000553A2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0553A2" w:rsidRDefault="000553A2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83" w:type="pct"/>
          </w:tcPr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(С)</w:t>
            </w:r>
          </w:p>
        </w:tc>
        <w:tc>
          <w:tcPr>
            <w:tcW w:w="578" w:type="pct"/>
          </w:tcPr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0553A2" w:rsidRDefault="000553A2" w:rsidP="0009169F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67" w:type="pct"/>
            <w:vAlign w:val="center"/>
          </w:tcPr>
          <w:p w:rsidR="000553A2" w:rsidRDefault="000553A2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553A2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</w:tr>
      <w:tr w:rsidR="00E17D25" w:rsidRPr="003405C3" w:rsidTr="00783CA4">
        <w:tc>
          <w:tcPr>
            <w:tcW w:w="277" w:type="pct"/>
            <w:vAlign w:val="center"/>
          </w:tcPr>
          <w:p w:rsidR="00E17D25" w:rsidRDefault="00E17D25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553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E17D25" w:rsidRDefault="00F9109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Тема </w:t>
            </w:r>
            <w:r w:rsidR="000553A2">
              <w:rPr>
                <w:bCs/>
                <w:sz w:val="18"/>
                <w:szCs w:val="20"/>
              </w:rPr>
              <w:t>3</w:t>
            </w:r>
          </w:p>
          <w:p w:rsidR="00E17D25" w:rsidRDefault="00E17D2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17D25">
              <w:rPr>
                <w:bCs/>
                <w:sz w:val="18"/>
                <w:szCs w:val="20"/>
              </w:rPr>
              <w:t xml:space="preserve">Острые пневмонии и </w:t>
            </w:r>
            <w:proofErr w:type="spellStart"/>
            <w:r w:rsidRPr="00E17D25">
              <w:rPr>
                <w:bCs/>
                <w:sz w:val="18"/>
                <w:szCs w:val="20"/>
              </w:rPr>
              <w:t>бронхиолиты</w:t>
            </w:r>
            <w:proofErr w:type="spellEnd"/>
            <w:r w:rsidRPr="00E17D25">
              <w:rPr>
                <w:bCs/>
                <w:sz w:val="18"/>
                <w:szCs w:val="20"/>
              </w:rPr>
              <w:t xml:space="preserve"> у детей раннего возраста</w:t>
            </w:r>
          </w:p>
        </w:tc>
        <w:tc>
          <w:tcPr>
            <w:tcW w:w="402" w:type="pct"/>
            <w:vAlign w:val="center"/>
          </w:tcPr>
          <w:p w:rsidR="00E17D25" w:rsidRDefault="00E661E3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E17D25" w:rsidRDefault="00E661E3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E17D25" w:rsidRPr="00E17D25" w:rsidRDefault="00E661E3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661E3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E661E3" w:rsidRDefault="00E661E3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661E3" w:rsidRDefault="00E661E3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661E3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E661E3" w:rsidRDefault="00E661E3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661E3" w:rsidRDefault="00E661E3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661E3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E661E3" w:rsidRDefault="00E661E3" w:rsidP="00E17D25">
            <w:pPr>
              <w:ind w:left="0"/>
              <w:rPr>
                <w:sz w:val="20"/>
                <w:szCs w:val="20"/>
              </w:rPr>
            </w:pPr>
          </w:p>
          <w:p w:rsidR="00E661E3" w:rsidRDefault="00E661E3" w:rsidP="00E17D25">
            <w:pPr>
              <w:ind w:left="0"/>
              <w:rPr>
                <w:sz w:val="20"/>
                <w:szCs w:val="20"/>
              </w:rPr>
            </w:pPr>
          </w:p>
          <w:p w:rsidR="00E17D25" w:rsidRDefault="00E661E3" w:rsidP="00E17D2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E17D25" w:rsidRPr="00E17D25" w:rsidRDefault="00F9109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3A2" w:rsidRPr="003405C3" w:rsidTr="00783CA4">
        <w:tc>
          <w:tcPr>
            <w:tcW w:w="277" w:type="pct"/>
            <w:vAlign w:val="center"/>
          </w:tcPr>
          <w:p w:rsidR="000553A2" w:rsidRDefault="000553A2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046" w:type="pct"/>
          </w:tcPr>
          <w:p w:rsidR="000553A2" w:rsidRDefault="000553A2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4</w:t>
            </w:r>
          </w:p>
          <w:p w:rsidR="000553A2" w:rsidRDefault="000553A2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0553A2">
              <w:rPr>
                <w:bCs/>
                <w:sz w:val="18"/>
                <w:szCs w:val="20"/>
              </w:rPr>
              <w:t>Неонатальные желтухи у недоношенных и маловесных детей</w:t>
            </w:r>
          </w:p>
        </w:tc>
        <w:tc>
          <w:tcPr>
            <w:tcW w:w="402" w:type="pct"/>
            <w:vAlign w:val="center"/>
          </w:tcPr>
          <w:p w:rsidR="000553A2" w:rsidRDefault="000553A2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0553A2" w:rsidRDefault="000553A2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0553A2" w:rsidRPr="00E661E3" w:rsidRDefault="000553A2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553A2" w:rsidRDefault="000553A2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0553A2" w:rsidRDefault="000553A2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0553A2" w:rsidRDefault="000553A2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(С)</w:t>
            </w:r>
          </w:p>
        </w:tc>
        <w:tc>
          <w:tcPr>
            <w:tcW w:w="578" w:type="pct"/>
          </w:tcPr>
          <w:p w:rsidR="000553A2" w:rsidRDefault="000553A2" w:rsidP="00E17D25">
            <w:pPr>
              <w:ind w:left="0"/>
              <w:rPr>
                <w:sz w:val="20"/>
                <w:szCs w:val="20"/>
              </w:rPr>
            </w:pPr>
          </w:p>
          <w:p w:rsidR="000553A2" w:rsidRDefault="000553A2" w:rsidP="00E17D2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0553A2" w:rsidRDefault="000553A2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0553A2">
              <w:rPr>
                <w:sz w:val="20"/>
                <w:szCs w:val="20"/>
              </w:rPr>
              <w:t>текущий</w:t>
            </w:r>
          </w:p>
        </w:tc>
      </w:tr>
      <w:tr w:rsidR="00773321" w:rsidRPr="003405C3" w:rsidTr="00783CA4">
        <w:tc>
          <w:tcPr>
            <w:tcW w:w="277" w:type="pct"/>
            <w:vAlign w:val="center"/>
          </w:tcPr>
          <w:p w:rsidR="00773321" w:rsidRDefault="00773321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046" w:type="pct"/>
          </w:tcPr>
          <w:p w:rsidR="00773321" w:rsidRDefault="0077332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5</w:t>
            </w:r>
          </w:p>
          <w:p w:rsidR="00773321" w:rsidRDefault="0077332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773321">
              <w:rPr>
                <w:bCs/>
                <w:sz w:val="18"/>
                <w:szCs w:val="20"/>
              </w:rPr>
              <w:t>Анемии у детей раннего возраста</w:t>
            </w:r>
          </w:p>
        </w:tc>
        <w:tc>
          <w:tcPr>
            <w:tcW w:w="402" w:type="pct"/>
            <w:vAlign w:val="center"/>
          </w:tcPr>
          <w:p w:rsidR="00773321" w:rsidRDefault="00773321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73321" w:rsidRDefault="00773321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773321" w:rsidRPr="00E661E3" w:rsidRDefault="00773321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(С)</w:t>
            </w:r>
          </w:p>
        </w:tc>
        <w:tc>
          <w:tcPr>
            <w:tcW w:w="578" w:type="pct"/>
          </w:tcPr>
          <w:p w:rsidR="00773321" w:rsidRDefault="00773321" w:rsidP="0009169F">
            <w:pPr>
              <w:ind w:left="0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0553A2">
              <w:rPr>
                <w:sz w:val="20"/>
                <w:szCs w:val="20"/>
              </w:rPr>
              <w:t>текущий</w:t>
            </w:r>
          </w:p>
        </w:tc>
      </w:tr>
      <w:tr w:rsidR="00773321" w:rsidRPr="003405C3" w:rsidTr="00783CA4">
        <w:tc>
          <w:tcPr>
            <w:tcW w:w="277" w:type="pct"/>
            <w:vAlign w:val="center"/>
          </w:tcPr>
          <w:p w:rsidR="00773321" w:rsidRDefault="00773321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046" w:type="pct"/>
          </w:tcPr>
          <w:p w:rsidR="00773321" w:rsidRDefault="0077332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6</w:t>
            </w:r>
          </w:p>
          <w:p w:rsidR="00773321" w:rsidRDefault="0077332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773321">
              <w:rPr>
                <w:bCs/>
                <w:sz w:val="18"/>
                <w:szCs w:val="20"/>
              </w:rPr>
              <w:t>Оптимизации вскармливания  недоношенных и маловесных детей первого года жизни</w:t>
            </w:r>
          </w:p>
        </w:tc>
        <w:tc>
          <w:tcPr>
            <w:tcW w:w="402" w:type="pct"/>
            <w:vAlign w:val="center"/>
          </w:tcPr>
          <w:p w:rsidR="00773321" w:rsidRDefault="00773321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73321" w:rsidRDefault="00773321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773321" w:rsidRDefault="00D97D97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="00773321" w:rsidRPr="00773321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(С)</w:t>
            </w:r>
          </w:p>
        </w:tc>
        <w:tc>
          <w:tcPr>
            <w:tcW w:w="578" w:type="pct"/>
          </w:tcPr>
          <w:p w:rsidR="00773321" w:rsidRDefault="00773321" w:rsidP="0009169F">
            <w:pPr>
              <w:ind w:left="0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/>
              <w:rPr>
                <w:sz w:val="20"/>
                <w:szCs w:val="20"/>
              </w:rPr>
            </w:pPr>
          </w:p>
          <w:p w:rsidR="00773321" w:rsidRDefault="00773321" w:rsidP="000916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773321" w:rsidRPr="000553A2" w:rsidRDefault="00773321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773321">
              <w:rPr>
                <w:sz w:val="20"/>
                <w:szCs w:val="20"/>
              </w:rPr>
              <w:t>текущий</w:t>
            </w:r>
          </w:p>
        </w:tc>
      </w:tr>
      <w:tr w:rsidR="00D97D97" w:rsidRPr="003405C3" w:rsidTr="00783CA4">
        <w:tc>
          <w:tcPr>
            <w:tcW w:w="277" w:type="pct"/>
            <w:vAlign w:val="center"/>
          </w:tcPr>
          <w:p w:rsidR="00D97D97" w:rsidRDefault="00D97D97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046" w:type="pct"/>
          </w:tcPr>
          <w:p w:rsidR="00D97D97" w:rsidRDefault="00D97D97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7</w:t>
            </w:r>
          </w:p>
          <w:p w:rsidR="00D97D97" w:rsidRDefault="00D97D97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D97D97">
              <w:rPr>
                <w:bCs/>
                <w:sz w:val="18"/>
                <w:szCs w:val="20"/>
              </w:rPr>
              <w:t>Медико-организационные задачи снижения младенческой смертности. Экспертиза медицинской документации – выявление управляемых причин, факторов риска.</w:t>
            </w:r>
          </w:p>
        </w:tc>
        <w:tc>
          <w:tcPr>
            <w:tcW w:w="402" w:type="pct"/>
            <w:vAlign w:val="center"/>
          </w:tcPr>
          <w:p w:rsidR="00D97D97" w:rsidRDefault="00D97D97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D97D97" w:rsidRDefault="00D97D97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D97D97" w:rsidRPr="00773321" w:rsidRDefault="00D97D97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97D97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D97D97" w:rsidRPr="00E17D25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D97" w:rsidRPr="003405C3" w:rsidTr="00783CA4">
        <w:tc>
          <w:tcPr>
            <w:tcW w:w="277" w:type="pct"/>
            <w:vAlign w:val="center"/>
          </w:tcPr>
          <w:p w:rsidR="00D97D97" w:rsidRDefault="00D97D97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046" w:type="pct"/>
          </w:tcPr>
          <w:p w:rsidR="00D97D97" w:rsidRDefault="00D97D97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8</w:t>
            </w:r>
          </w:p>
          <w:p w:rsidR="00D97D97" w:rsidRDefault="00D97D97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D97D97">
              <w:rPr>
                <w:bCs/>
                <w:sz w:val="18"/>
                <w:szCs w:val="20"/>
              </w:rPr>
              <w:t>Профилактика детской инвалидности. Оценка эффективности диспансерного наблюдения детей</w:t>
            </w:r>
          </w:p>
        </w:tc>
        <w:tc>
          <w:tcPr>
            <w:tcW w:w="402" w:type="pct"/>
            <w:vAlign w:val="center"/>
          </w:tcPr>
          <w:p w:rsidR="00D97D97" w:rsidRDefault="00D97D97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D97D97" w:rsidRDefault="00D97D97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D97D97" w:rsidRPr="00773321" w:rsidRDefault="00D97D97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97D97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</w:p>
          <w:p w:rsidR="00D97D97" w:rsidRDefault="00D97D97" w:rsidP="000916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D97D97" w:rsidRPr="00E17D25" w:rsidRDefault="00D97D97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" w:type="pct"/>
          </w:tcPr>
          <w:p w:rsidR="009C1BA4" w:rsidRDefault="009C1BA4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</w:p>
          <w:p w:rsidR="009C1BA4" w:rsidRPr="00E11F67" w:rsidRDefault="006F57B1" w:rsidP="00E241C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F57B1">
              <w:rPr>
                <w:b/>
                <w:bCs/>
                <w:sz w:val="20"/>
                <w:szCs w:val="20"/>
              </w:rPr>
              <w:t>Неотложные состояния у недоношенных и маловесных детей</w:t>
            </w:r>
          </w:p>
        </w:tc>
        <w:tc>
          <w:tcPr>
            <w:tcW w:w="402" w:type="pct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т</w:t>
            </w:r>
            <w:r w:rsidR="009C1BA4" w:rsidRPr="005A1AB7">
              <w:rPr>
                <w:rFonts w:eastAsia="MS Mincho"/>
                <w:b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  <w:vAlign w:val="center"/>
          </w:tcPr>
          <w:p w:rsidR="009C1BA4" w:rsidRPr="00F672EB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Pr="00F672EB" w:rsidRDefault="00F91091" w:rsidP="005A1AB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8</w:t>
            </w:r>
            <w:r w:rsidR="009C1BA4">
              <w:rPr>
                <w:rFonts w:eastAsia="MS Mincho"/>
                <w:b/>
                <w:color w:val="000000"/>
                <w:sz w:val="20"/>
                <w:szCs w:val="20"/>
              </w:rPr>
              <w:t xml:space="preserve"> (</w:t>
            </w:r>
            <w:r w:rsidR="00457BC4">
              <w:rPr>
                <w:rFonts w:eastAsia="MS Mincho"/>
                <w:b/>
                <w:color w:val="000000"/>
                <w:sz w:val="20"/>
                <w:szCs w:val="20"/>
              </w:rPr>
              <w:t>6-</w:t>
            </w:r>
            <w:r w:rsidR="009C1BA4">
              <w:rPr>
                <w:rFonts w:eastAsia="MS Mincho"/>
                <w:b/>
                <w:color w:val="000000"/>
                <w:sz w:val="20"/>
                <w:szCs w:val="20"/>
              </w:rPr>
              <w:t>П</w:t>
            </w:r>
            <w:r w:rsidR="00457BC4">
              <w:rPr>
                <w:rFonts w:eastAsia="MS Mincho"/>
                <w:b/>
                <w:color w:val="000000"/>
                <w:sz w:val="20"/>
                <w:szCs w:val="20"/>
              </w:rPr>
              <w:t>, 2-С</w:t>
            </w:r>
            <w:r w:rsidR="009C1BA4">
              <w:rPr>
                <w:rFonts w:eastAsia="MS Mincho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F672EB" w:rsidRDefault="00457BC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9C1BA4" w:rsidRPr="0084434D">
              <w:rPr>
                <w:b/>
                <w:sz w:val="20"/>
                <w:szCs w:val="20"/>
              </w:rPr>
              <w:t>убежный</w:t>
            </w:r>
          </w:p>
        </w:tc>
      </w:tr>
      <w:tr w:rsidR="00F91091" w:rsidRPr="003405C3" w:rsidTr="004603C7">
        <w:tc>
          <w:tcPr>
            <w:tcW w:w="277" w:type="pct"/>
            <w:vAlign w:val="center"/>
          </w:tcPr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046" w:type="pct"/>
          </w:tcPr>
          <w:p w:rsidR="00F91091" w:rsidRDefault="00F91091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1</w:t>
            </w:r>
          </w:p>
          <w:p w:rsidR="00F91091" w:rsidRDefault="00F91091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17D25">
              <w:rPr>
                <w:bCs/>
                <w:sz w:val="18"/>
                <w:szCs w:val="20"/>
              </w:rPr>
              <w:t>Сепсис. Септический шок</w:t>
            </w:r>
            <w:proofErr w:type="gramStart"/>
            <w:r w:rsidRPr="00E17D25">
              <w:rPr>
                <w:bCs/>
                <w:sz w:val="18"/>
                <w:szCs w:val="20"/>
              </w:rPr>
              <w:t xml:space="preserve"> .</w:t>
            </w:r>
            <w:proofErr w:type="gramEnd"/>
            <w:r w:rsidRPr="00E17D25">
              <w:rPr>
                <w:bCs/>
                <w:sz w:val="18"/>
                <w:szCs w:val="20"/>
              </w:rPr>
              <w:t>Алгоритм  оказания неотложной помощи  при сепсисе.</w:t>
            </w:r>
          </w:p>
        </w:tc>
        <w:tc>
          <w:tcPr>
            <w:tcW w:w="402" w:type="pct"/>
            <w:vAlign w:val="center"/>
          </w:tcPr>
          <w:p w:rsidR="00F91091" w:rsidRDefault="00F91091" w:rsidP="004603C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91091" w:rsidRDefault="00F91091" w:rsidP="004603C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91091" w:rsidRDefault="00F91091" w:rsidP="004603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91091" w:rsidRPr="00E17D25" w:rsidRDefault="00F91091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661E3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7BC4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578" w:type="pct"/>
          </w:tcPr>
          <w:p w:rsidR="00F91091" w:rsidRDefault="00F91091" w:rsidP="004603C7">
            <w:pPr>
              <w:ind w:left="0"/>
              <w:rPr>
                <w:sz w:val="20"/>
                <w:szCs w:val="20"/>
              </w:rPr>
            </w:pPr>
          </w:p>
          <w:p w:rsidR="00F91091" w:rsidRDefault="00F91091" w:rsidP="004603C7">
            <w:pPr>
              <w:ind w:left="0"/>
              <w:rPr>
                <w:sz w:val="20"/>
                <w:szCs w:val="20"/>
              </w:rPr>
            </w:pPr>
          </w:p>
          <w:p w:rsidR="00F91091" w:rsidRDefault="00F91091" w:rsidP="004603C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91091" w:rsidRDefault="00F91091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7D25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9C1BA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046" w:type="pct"/>
          </w:tcPr>
          <w:p w:rsidR="009C1BA4" w:rsidRDefault="009C1BA4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</w:p>
          <w:p w:rsidR="009C1BA4" w:rsidRPr="005C033C" w:rsidRDefault="00AF0444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F0444">
              <w:rPr>
                <w:bCs/>
                <w:sz w:val="20"/>
                <w:szCs w:val="20"/>
              </w:rPr>
              <w:t xml:space="preserve">СВС. Апноэ недоношенных </w:t>
            </w:r>
            <w:bookmarkStart w:id="0" w:name="_GoBack"/>
            <w:bookmarkEnd w:id="0"/>
            <w:r w:rsidR="009C1BA4" w:rsidRPr="003B2F01">
              <w:rPr>
                <w:bCs/>
                <w:sz w:val="20"/>
                <w:szCs w:val="20"/>
              </w:rPr>
              <w:t>Легочно-сердечная реанимация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B2F01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C1BA4" w:rsidRPr="003405C3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FFFFFF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(П)</w:t>
            </w: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9C1BA4" w:rsidRPr="003405C3" w:rsidRDefault="00257CA4" w:rsidP="00257CA4">
            <w:pPr>
              <w:ind w:left="0" w:firstLine="0"/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>Экзамен</w:t>
            </w:r>
          </w:p>
        </w:tc>
      </w:tr>
      <w:tr w:rsidR="009C1BA4" w:rsidRPr="00E306CC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C815B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FFFFFF"/>
          </w:tcPr>
          <w:p w:rsidR="009C1BA4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C1BA4" w:rsidRPr="003405C3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Pr="003405C3" w:rsidRDefault="009C1BA4" w:rsidP="00C815B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C815BF">
              <w:rPr>
                <w:b/>
                <w:sz w:val="20"/>
                <w:szCs w:val="20"/>
              </w:rPr>
              <w:t>9-</w:t>
            </w:r>
            <w:r>
              <w:rPr>
                <w:b/>
                <w:sz w:val="20"/>
                <w:szCs w:val="20"/>
              </w:rPr>
              <w:t>П</w:t>
            </w:r>
            <w:r w:rsidR="00C815BF">
              <w:rPr>
                <w:b/>
                <w:sz w:val="20"/>
                <w:szCs w:val="20"/>
              </w:rPr>
              <w:t>, 9-С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78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9C1BA4" w:rsidRPr="00E306CC" w:rsidRDefault="009C1BA4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Default="00EB49D3" w:rsidP="00257CA4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0F3289" w:rsidRPr="00B6416F" w:rsidRDefault="000F3289" w:rsidP="000F3289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тделением</w:t>
            </w:r>
            <w:proofErr w:type="spellEnd"/>
            <w:r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Pr="006D19FF" w:rsidRDefault="00EB49D3" w:rsidP="00257CA4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0F3289" w:rsidRDefault="000F3289" w:rsidP="000F328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ИГМАПО,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Pr="006D19FF" w:rsidRDefault="00EB49D3" w:rsidP="00257CA4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0F3289" w:rsidRDefault="000F3289" w:rsidP="000F3289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EB49D3" w:rsidRPr="006D19FF" w:rsidTr="00EE6EE0">
        <w:tc>
          <w:tcPr>
            <w:tcW w:w="326" w:type="pct"/>
            <w:vAlign w:val="center"/>
          </w:tcPr>
          <w:p w:rsidR="00EB49D3" w:rsidRPr="006D19FF" w:rsidRDefault="00EB49D3" w:rsidP="0009169F">
            <w:pPr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736" w:type="pct"/>
            <w:vAlign w:val="center"/>
          </w:tcPr>
          <w:p w:rsidR="00EB49D3" w:rsidRDefault="00EB49D3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7303"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EB49D3" w:rsidRPr="008F48C5" w:rsidRDefault="00EB49D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EB49D3" w:rsidRPr="008F48C5" w:rsidRDefault="00EB49D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EB49D3" w:rsidRPr="008F48C5" w:rsidRDefault="00EB49D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EB49D3" w:rsidRPr="008F48C5" w:rsidRDefault="00EB49D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EB" w:rsidRDefault="000E5BEB" w:rsidP="000B68EF">
      <w:r>
        <w:separator/>
      </w:r>
    </w:p>
  </w:endnote>
  <w:endnote w:type="continuationSeparator" w:id="0">
    <w:p w:rsidR="000E5BEB" w:rsidRDefault="000E5BEB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EB" w:rsidRDefault="000E5BEB" w:rsidP="000B68EF">
      <w:r>
        <w:separator/>
      </w:r>
    </w:p>
  </w:footnote>
  <w:footnote w:type="continuationSeparator" w:id="0">
    <w:p w:rsidR="000E5BEB" w:rsidRDefault="000E5BEB" w:rsidP="000B68EF">
      <w:r>
        <w:continuationSeparator/>
      </w:r>
    </w:p>
  </w:footnote>
  <w:footnote w:id="1">
    <w:p w:rsidR="004603C7" w:rsidRPr="00F4113A" w:rsidRDefault="004603C7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4603C7" w:rsidRDefault="004603C7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0DBC0C48"/>
    <w:multiLevelType w:val="hybridMultilevel"/>
    <w:tmpl w:val="8C36703A"/>
    <w:lvl w:ilvl="0" w:tplc="57B052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1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7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A23F7"/>
    <w:multiLevelType w:val="hybridMultilevel"/>
    <w:tmpl w:val="A4829C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743B"/>
    <w:multiLevelType w:val="hybridMultilevel"/>
    <w:tmpl w:val="CE86A732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DA70F6"/>
    <w:multiLevelType w:val="multilevel"/>
    <w:tmpl w:val="9B98C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2680C61"/>
    <w:multiLevelType w:val="hybridMultilevel"/>
    <w:tmpl w:val="445E31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3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18"/>
  </w:num>
  <w:num w:numId="7">
    <w:abstractNumId w:val="31"/>
  </w:num>
  <w:num w:numId="8">
    <w:abstractNumId w:val="30"/>
  </w:num>
  <w:num w:numId="9">
    <w:abstractNumId w:val="25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9"/>
  </w:num>
  <w:num w:numId="14">
    <w:abstractNumId w:val="16"/>
  </w:num>
  <w:num w:numId="15">
    <w:abstractNumId w:val="27"/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17"/>
  </w:num>
  <w:num w:numId="21">
    <w:abstractNumId w:val="7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4EE5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1F20"/>
    <w:rsid w:val="00054FB0"/>
    <w:rsid w:val="000553A2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72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5BEB"/>
    <w:rsid w:val="000E63C6"/>
    <w:rsid w:val="000E6795"/>
    <w:rsid w:val="000E6F9C"/>
    <w:rsid w:val="000F0B1E"/>
    <w:rsid w:val="000F3289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3819"/>
    <w:rsid w:val="00144E2A"/>
    <w:rsid w:val="00146190"/>
    <w:rsid w:val="001475DE"/>
    <w:rsid w:val="00147C1B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3D16"/>
    <w:rsid w:val="001C41BF"/>
    <w:rsid w:val="001C4C10"/>
    <w:rsid w:val="001C65D8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57C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25AC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3F51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3654"/>
    <w:rsid w:val="003F4F9D"/>
    <w:rsid w:val="00402D9E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57BC4"/>
    <w:rsid w:val="004603C7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77D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55E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906"/>
    <w:rsid w:val="00576FB7"/>
    <w:rsid w:val="00577865"/>
    <w:rsid w:val="00581DC9"/>
    <w:rsid w:val="005825AC"/>
    <w:rsid w:val="0058329D"/>
    <w:rsid w:val="005837CB"/>
    <w:rsid w:val="005839DD"/>
    <w:rsid w:val="005841E1"/>
    <w:rsid w:val="00586BC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3CF3"/>
    <w:rsid w:val="0069577E"/>
    <w:rsid w:val="006959D2"/>
    <w:rsid w:val="00697261"/>
    <w:rsid w:val="006A10B9"/>
    <w:rsid w:val="006A25A4"/>
    <w:rsid w:val="006A4508"/>
    <w:rsid w:val="006A4AD9"/>
    <w:rsid w:val="006A66E3"/>
    <w:rsid w:val="006B3C7A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6EF"/>
    <w:rsid w:val="006D19FF"/>
    <w:rsid w:val="006D327E"/>
    <w:rsid w:val="006D3CBC"/>
    <w:rsid w:val="006E7440"/>
    <w:rsid w:val="006F1C72"/>
    <w:rsid w:val="006F57B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B67"/>
    <w:rsid w:val="00772DD3"/>
    <w:rsid w:val="00773321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3B5"/>
    <w:rsid w:val="007D19A3"/>
    <w:rsid w:val="007D2F6D"/>
    <w:rsid w:val="007D5822"/>
    <w:rsid w:val="007D62A5"/>
    <w:rsid w:val="007D6969"/>
    <w:rsid w:val="007D6BA1"/>
    <w:rsid w:val="007E1840"/>
    <w:rsid w:val="007E1D7C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1BE7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CED"/>
    <w:rsid w:val="00897EC3"/>
    <w:rsid w:val="008A07C2"/>
    <w:rsid w:val="008A1A73"/>
    <w:rsid w:val="008A1F4F"/>
    <w:rsid w:val="008A4636"/>
    <w:rsid w:val="008A768B"/>
    <w:rsid w:val="008B0FB2"/>
    <w:rsid w:val="008B2079"/>
    <w:rsid w:val="008B430B"/>
    <w:rsid w:val="008B67E4"/>
    <w:rsid w:val="008B7EDA"/>
    <w:rsid w:val="008C0976"/>
    <w:rsid w:val="008C28F9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01CE"/>
    <w:rsid w:val="008F2F9C"/>
    <w:rsid w:val="008F3A4E"/>
    <w:rsid w:val="008F48C5"/>
    <w:rsid w:val="008F5146"/>
    <w:rsid w:val="008F6C94"/>
    <w:rsid w:val="008F74E9"/>
    <w:rsid w:val="0090025E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18F6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1BA4"/>
    <w:rsid w:val="009C2F0D"/>
    <w:rsid w:val="009C4AC6"/>
    <w:rsid w:val="009D0DF9"/>
    <w:rsid w:val="009D462E"/>
    <w:rsid w:val="009D5E3E"/>
    <w:rsid w:val="009E65EE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1F99"/>
    <w:rsid w:val="00A340C2"/>
    <w:rsid w:val="00A3558D"/>
    <w:rsid w:val="00A35BFF"/>
    <w:rsid w:val="00A36C2D"/>
    <w:rsid w:val="00A37DE8"/>
    <w:rsid w:val="00A420DE"/>
    <w:rsid w:val="00A423CD"/>
    <w:rsid w:val="00A50C3B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2712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444"/>
    <w:rsid w:val="00AF0AE1"/>
    <w:rsid w:val="00AF5476"/>
    <w:rsid w:val="00AF62DB"/>
    <w:rsid w:val="00AF758B"/>
    <w:rsid w:val="00AF7A1E"/>
    <w:rsid w:val="00B01320"/>
    <w:rsid w:val="00B02F29"/>
    <w:rsid w:val="00B03296"/>
    <w:rsid w:val="00B039E3"/>
    <w:rsid w:val="00B05C85"/>
    <w:rsid w:val="00B07530"/>
    <w:rsid w:val="00B11338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D07C1"/>
    <w:rsid w:val="00BD4404"/>
    <w:rsid w:val="00BD5DCA"/>
    <w:rsid w:val="00BD7004"/>
    <w:rsid w:val="00BD7619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1507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4D5F"/>
    <w:rsid w:val="00C263C8"/>
    <w:rsid w:val="00C3050F"/>
    <w:rsid w:val="00C34DD3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5BF"/>
    <w:rsid w:val="00C81611"/>
    <w:rsid w:val="00C8566B"/>
    <w:rsid w:val="00C913F3"/>
    <w:rsid w:val="00C95739"/>
    <w:rsid w:val="00C95B49"/>
    <w:rsid w:val="00C966F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B6C36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3910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97D97"/>
    <w:rsid w:val="00DA0217"/>
    <w:rsid w:val="00DA07A9"/>
    <w:rsid w:val="00DA369C"/>
    <w:rsid w:val="00DA38CA"/>
    <w:rsid w:val="00DA493C"/>
    <w:rsid w:val="00DA4BE7"/>
    <w:rsid w:val="00DA6491"/>
    <w:rsid w:val="00DB0B6E"/>
    <w:rsid w:val="00DB1266"/>
    <w:rsid w:val="00DB4C27"/>
    <w:rsid w:val="00DB52D0"/>
    <w:rsid w:val="00DB6762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17D25"/>
    <w:rsid w:val="00E20ED3"/>
    <w:rsid w:val="00E2170B"/>
    <w:rsid w:val="00E2175F"/>
    <w:rsid w:val="00E22A44"/>
    <w:rsid w:val="00E23DBA"/>
    <w:rsid w:val="00E241C8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020"/>
    <w:rsid w:val="00E627E2"/>
    <w:rsid w:val="00E643E5"/>
    <w:rsid w:val="00E64452"/>
    <w:rsid w:val="00E653F2"/>
    <w:rsid w:val="00E661E3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1DEA"/>
    <w:rsid w:val="00E920A4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9D3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52DF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398D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13C3"/>
    <w:rsid w:val="00F71EF4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1091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B7EB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6F57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95A0-E249-4EB0-87BE-CE7FAA4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16</cp:revision>
  <cp:lastPrinted>2016-12-17T11:04:00Z</cp:lastPrinted>
  <dcterms:created xsi:type="dcterms:W3CDTF">2017-01-07T23:10:00Z</dcterms:created>
  <dcterms:modified xsi:type="dcterms:W3CDTF">2017-01-12T00:14:00Z</dcterms:modified>
</cp:coreProperties>
</file>