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4962"/>
        <w:gridCol w:w="5387"/>
      </w:tblGrid>
      <w:tr w:rsidR="00E42972" w:rsidTr="00E42972">
        <w:tc>
          <w:tcPr>
            <w:tcW w:w="4962" w:type="dxa"/>
          </w:tcPr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E42972" w:rsidRDefault="00E42972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Утверждаю </w:t>
            </w:r>
          </w:p>
          <w:p w:rsidR="00E42972" w:rsidRDefault="00E42972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Ректор ГБОУ ДПО ИГМАПО </w:t>
            </w:r>
          </w:p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42972" w:rsidTr="00E42972">
        <w:tc>
          <w:tcPr>
            <w:tcW w:w="4962" w:type="dxa"/>
          </w:tcPr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  <w:hideMark/>
          </w:tcPr>
          <w:p w:rsidR="00E42972" w:rsidRDefault="00E42972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Профессор                  В.В. Шпрах</w:t>
            </w:r>
          </w:p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«____»_____________2016г.</w:t>
            </w:r>
          </w:p>
        </w:tc>
      </w:tr>
    </w:tbl>
    <w:p w:rsidR="00E42972" w:rsidRDefault="00E42972" w:rsidP="00E42972"/>
    <w:p w:rsidR="00E42972" w:rsidRDefault="00E42972" w:rsidP="00E42972"/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>
        <w:rPr>
          <w:b/>
          <w:caps/>
        </w:rPr>
        <w:t>ОБРАЗОВАТЕЛЬНАЯ</w:t>
      </w:r>
    </w:p>
    <w:p w:rsidR="00E42972" w:rsidRDefault="00E42972" w:rsidP="00E42972">
      <w:pPr>
        <w:jc w:val="center"/>
        <w:rPr>
          <w:b/>
        </w:rPr>
      </w:pPr>
      <w:r>
        <w:rPr>
          <w:b/>
        </w:rPr>
        <w:t xml:space="preserve">ПРОГРАММА ПОВЫШЕНИЯ КВАЛИФИКАЦИИ ВРАЧЕЙ </w:t>
      </w:r>
    </w:p>
    <w:p w:rsidR="00E42972" w:rsidRDefault="00E42972" w:rsidP="00E42972">
      <w:pPr>
        <w:jc w:val="center"/>
        <w:rPr>
          <w:b/>
        </w:rPr>
      </w:pPr>
      <w:r>
        <w:rPr>
          <w:b/>
        </w:rPr>
        <w:t>ПО СПЕЦИАЛЬНОСТИ «КОСМЕТОЛОГИЯ»</w:t>
      </w:r>
    </w:p>
    <w:p w:rsidR="00E42972" w:rsidRDefault="00E42972" w:rsidP="00E42972">
      <w:pPr>
        <w:jc w:val="center"/>
        <w:rPr>
          <w:b/>
          <w:vertAlign w:val="superscript"/>
        </w:rPr>
      </w:pPr>
      <w:r>
        <w:rPr>
          <w:b/>
        </w:rPr>
        <w:t>по программе «Эстетическая неврология»</w:t>
      </w: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  <w:r>
        <w:rPr>
          <w:b/>
        </w:rPr>
        <w:t>(срок обучения - 18 академических часа)</w:t>
      </w: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r>
        <w:t>Рег. № ______</w:t>
      </w:r>
    </w:p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/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</w:pPr>
      <w:r>
        <w:br w:type="page"/>
      </w:r>
    </w:p>
    <w:p w:rsidR="00E42972" w:rsidRDefault="00E42972" w:rsidP="00E42972">
      <w:pPr>
        <w:jc w:val="center"/>
        <w:rPr>
          <w:b/>
          <w:bCs/>
        </w:rPr>
      </w:pPr>
      <w:r>
        <w:rPr>
          <w:b/>
          <w:bCs/>
        </w:rPr>
        <w:lastRenderedPageBreak/>
        <w:t>ОПИСЬ КОМПЛЕКТА ДОКУМЕНТОВ</w:t>
      </w:r>
    </w:p>
    <w:p w:rsidR="00E42972" w:rsidRDefault="00E42972" w:rsidP="00E42972">
      <w:pPr>
        <w:jc w:val="center"/>
        <w:rPr>
          <w:bCs/>
        </w:rPr>
      </w:pPr>
      <w:r>
        <w:rPr>
          <w:bCs/>
        </w:rPr>
        <w:t xml:space="preserve">по </w:t>
      </w:r>
      <w:r>
        <w:t>дополнительной профессиональной программе</w:t>
      </w:r>
    </w:p>
    <w:p w:rsidR="00E42972" w:rsidRDefault="00E42972" w:rsidP="00E42972">
      <w:pPr>
        <w:jc w:val="center"/>
      </w:pPr>
      <w:r>
        <w:t xml:space="preserve">повышения квалификации врачей со сроком освоения 18 академических часа </w:t>
      </w:r>
    </w:p>
    <w:p w:rsidR="00E42972" w:rsidRDefault="00E42972" w:rsidP="00E42972">
      <w:pPr>
        <w:jc w:val="center"/>
        <w:rPr>
          <w:b/>
          <w:vertAlign w:val="superscript"/>
        </w:rPr>
      </w:pPr>
      <w:r>
        <w:t xml:space="preserve">по программе </w:t>
      </w:r>
      <w:r>
        <w:rPr>
          <w:b/>
        </w:rPr>
        <w:t>«Эстетическая неврология»</w:t>
      </w:r>
    </w:p>
    <w:p w:rsidR="00E42972" w:rsidRDefault="00E42972" w:rsidP="00E4297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документа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Титульный лист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 согласования программы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Пояснительная записка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профессиональных компетенций врача-косметолога, подлежащих совершенствованию в результате освоения дополнительной профессиональной программы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итоговой аттестации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18 академических часа по по программе «Эстетическая неврология» 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программы учебных модулей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Учебный модуль 1. Общие основы эстетической неврологии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Учебный модуль 2. Эстетические дефекты лица, как следствие неврологических заболеваний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модуль 3. Болевые синдромы в эстетической неврологии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Учебный план дополнительной профессиональной программы повышения квалификации врачей по </w:t>
            </w:r>
            <w:r>
              <w:rPr>
                <w:b/>
                <w:lang w:eastAsia="en-US"/>
              </w:rPr>
              <w:t>программе «Эстетическая неврология»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Приложения:</w:t>
            </w:r>
          </w:p>
        </w:tc>
      </w:tr>
      <w:tr w:rsidR="00E42972" w:rsidTr="00E429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 образовательного процесса</w:t>
            </w:r>
          </w:p>
        </w:tc>
      </w:tr>
    </w:tbl>
    <w:p w:rsidR="00E42972" w:rsidRDefault="00E42972" w:rsidP="00E42972">
      <w:pPr>
        <w:jc w:val="center"/>
        <w:rPr>
          <w:b/>
        </w:rPr>
      </w:pPr>
    </w:p>
    <w:p w:rsidR="00E42972" w:rsidRDefault="00E42972" w:rsidP="00E42972">
      <w:pPr>
        <w:jc w:val="center"/>
        <w:rPr>
          <w:b/>
        </w:rPr>
      </w:pPr>
      <w:r>
        <w:rPr>
          <w:b/>
        </w:rPr>
        <w:t>2. ЛИСТ СОГЛАСОВАНИЯ</w:t>
      </w:r>
    </w:p>
    <w:p w:rsidR="00E42972" w:rsidRDefault="00E42972" w:rsidP="00E42972">
      <w:pPr>
        <w:jc w:val="center"/>
        <w:rPr>
          <w:bCs/>
        </w:rPr>
      </w:pPr>
      <w:r>
        <w:t>дополнительной профессиональной программы</w:t>
      </w:r>
    </w:p>
    <w:p w:rsidR="00E42972" w:rsidRDefault="00E42972" w:rsidP="00E42972">
      <w:pPr>
        <w:jc w:val="center"/>
      </w:pPr>
      <w:r>
        <w:t xml:space="preserve">повышения квалификации врачей со сроком освоения 18 академических часа </w:t>
      </w:r>
    </w:p>
    <w:p w:rsidR="00E42972" w:rsidRDefault="00E42972" w:rsidP="00E42972">
      <w:pPr>
        <w:jc w:val="center"/>
        <w:rPr>
          <w:b/>
          <w:vertAlign w:val="superscript"/>
        </w:rPr>
      </w:pPr>
      <w:r>
        <w:t xml:space="preserve">по программе </w:t>
      </w:r>
      <w:r>
        <w:rPr>
          <w:b/>
        </w:rPr>
        <w:t>«Эстетическая неврология»</w:t>
      </w:r>
    </w:p>
    <w:p w:rsidR="00E42972" w:rsidRDefault="00E42972" w:rsidP="00E42972">
      <w:pPr>
        <w:jc w:val="center"/>
      </w:pP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E42972" w:rsidTr="00E4297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</w:tc>
        <w:tc>
          <w:tcPr>
            <w:tcW w:w="4961" w:type="dxa"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42972" w:rsidTr="00E4297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42972" w:rsidTr="00E4297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С.М. Горбачева</w:t>
            </w:r>
          </w:p>
        </w:tc>
      </w:tr>
      <w:tr w:rsidR="00E42972" w:rsidTr="00E4297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42972" w:rsidTr="00E4297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E42972" w:rsidRDefault="00E42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Ю.В. Баженова</w:t>
            </w:r>
          </w:p>
        </w:tc>
      </w:tr>
    </w:tbl>
    <w:p w:rsidR="00E42972" w:rsidRDefault="00E42972" w:rsidP="00E42972">
      <w:pPr>
        <w:jc w:val="center"/>
      </w:pPr>
    </w:p>
    <w:p w:rsidR="00E42972" w:rsidRDefault="00E42972" w:rsidP="00E42972">
      <w:r>
        <w:t>Дополнительная профессиональная программа повышения квалификации врачей со сроком освоения 18 академических часа по программе «Эстетическая неврология» разработана сотрудниками терапевтического факультета и факультета профилактической медицины и организации здравоохранения ГБОУ ДПО РМАПО Минздрава России.</w:t>
      </w:r>
    </w:p>
    <w:p w:rsidR="00E42972" w:rsidRDefault="00E42972" w:rsidP="00E42972">
      <w:pPr>
        <w:jc w:val="center"/>
      </w:pPr>
    </w:p>
    <w:p w:rsidR="00E42972" w:rsidRDefault="00E42972" w:rsidP="00E42972">
      <w:pPr>
        <w:jc w:val="center"/>
        <w:rPr>
          <w:b/>
        </w:rPr>
      </w:pPr>
      <w:r>
        <w:rPr>
          <w:b/>
        </w:rPr>
        <w:t>1. ПОЯСНИТЕЛЬНАЯ ЗАПИСКА</w:t>
      </w:r>
    </w:p>
    <w:p w:rsidR="00E42972" w:rsidRDefault="00E42972" w:rsidP="00E42972">
      <w:pPr>
        <w:jc w:val="both"/>
        <w:rPr>
          <w:b/>
        </w:rPr>
      </w:pPr>
    </w:p>
    <w:p w:rsidR="00E42972" w:rsidRDefault="00E42972" w:rsidP="00E42972">
      <w:r>
        <w:rPr>
          <w:b/>
        </w:rPr>
        <w:t>Цель и задачи</w:t>
      </w:r>
      <w:r>
        <w:t>:</w:t>
      </w:r>
    </w:p>
    <w:p w:rsidR="00E42972" w:rsidRDefault="00E42972" w:rsidP="00E42972">
      <w:pPr>
        <w:pStyle w:val="a7"/>
        <w:numPr>
          <w:ilvl w:val="0"/>
          <w:numId w:val="1"/>
        </w:numPr>
        <w:contextualSpacing/>
      </w:pPr>
      <w:r>
        <w:t>Повысить  уровень профессионализма  косметолога</w:t>
      </w:r>
    </w:p>
    <w:p w:rsidR="00E42972" w:rsidRDefault="00E42972" w:rsidP="00E42972">
      <w:pPr>
        <w:pStyle w:val="a7"/>
        <w:numPr>
          <w:ilvl w:val="0"/>
          <w:numId w:val="1"/>
        </w:numPr>
        <w:contextualSpacing/>
      </w:pPr>
      <w:r>
        <w:t>Расширить знания нормы и патологии иннервации лица</w:t>
      </w:r>
    </w:p>
    <w:p w:rsidR="00E42972" w:rsidRDefault="00E42972" w:rsidP="00E42972">
      <w:pPr>
        <w:pStyle w:val="a7"/>
        <w:numPr>
          <w:ilvl w:val="0"/>
          <w:numId w:val="1"/>
        </w:numPr>
        <w:contextualSpacing/>
      </w:pPr>
      <w:r>
        <w:t>Научить косметолога дифференцировать  неврологические патологические состояния</w:t>
      </w:r>
    </w:p>
    <w:p w:rsidR="00E42972" w:rsidRDefault="00E42972" w:rsidP="00E42972">
      <w:pPr>
        <w:pStyle w:val="a7"/>
        <w:numPr>
          <w:ilvl w:val="0"/>
          <w:numId w:val="1"/>
        </w:numPr>
        <w:contextualSpacing/>
      </w:pPr>
      <w:r>
        <w:t>Обучить тактике ведения пациента при различных  косметических дефектах , связанных с нарушением функции нервной системы</w:t>
      </w:r>
    </w:p>
    <w:p w:rsidR="00E42972" w:rsidRDefault="00E42972" w:rsidP="00E42972">
      <w:pPr>
        <w:pStyle w:val="a7"/>
        <w:numPr>
          <w:ilvl w:val="0"/>
          <w:numId w:val="1"/>
        </w:numPr>
        <w:contextualSpacing/>
      </w:pPr>
      <w:r>
        <w:t>Расширить возможности косметолога в оказании  специализированной помощи пациентам</w:t>
      </w:r>
    </w:p>
    <w:p w:rsidR="00E42972" w:rsidRDefault="00E42972" w:rsidP="00E42972">
      <w:pPr>
        <w:pStyle w:val="a7"/>
      </w:pPr>
    </w:p>
    <w:p w:rsidR="00E42972" w:rsidRDefault="00E42972" w:rsidP="00E42972">
      <w:pPr>
        <w:tabs>
          <w:tab w:val="left" w:pos="709"/>
        </w:tabs>
        <w:ind w:left="360"/>
        <w:jc w:val="both"/>
      </w:pPr>
      <w:r>
        <w:rPr>
          <w:b/>
        </w:rPr>
        <w:t xml:space="preserve">Категории обучающихся </w:t>
      </w:r>
      <w:r>
        <w:t>– врачи дерматовенерологи, врачи косметологи</w:t>
      </w:r>
    </w:p>
    <w:p w:rsidR="00E42972" w:rsidRDefault="00E42972" w:rsidP="00E42972">
      <w:pPr>
        <w:tabs>
          <w:tab w:val="left" w:pos="709"/>
        </w:tabs>
        <w:ind w:left="720"/>
        <w:jc w:val="both"/>
      </w:pPr>
    </w:p>
    <w:p w:rsidR="00E42972" w:rsidRDefault="00E42972" w:rsidP="00E42972">
      <w:pPr>
        <w:tabs>
          <w:tab w:val="left" w:pos="567"/>
        </w:tabs>
        <w:ind w:left="360"/>
        <w:jc w:val="both"/>
        <w:rPr>
          <w:b/>
        </w:rPr>
      </w:pPr>
      <w:r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42972" w:rsidRDefault="00E42972" w:rsidP="00E42972">
      <w:pPr>
        <w:jc w:val="both"/>
        <w:rPr>
          <w:color w:val="000000"/>
        </w:rPr>
      </w:pPr>
      <w:r>
        <w:rPr>
          <w:color w:val="000000"/>
        </w:rPr>
        <w:t xml:space="preserve">Это требует от врача-специалиста овладения методами своевременной диагностики и дифференциальной диагностики данного состояния, включая освоение практического навыка дерматоскопии, а также методов лечения новообразований кожи. </w:t>
      </w:r>
    </w:p>
    <w:p w:rsidR="00E42972" w:rsidRDefault="00E42972" w:rsidP="00E42972">
      <w:pPr>
        <w:pStyle w:val="a7"/>
        <w:ind w:left="0"/>
        <w:rPr>
          <w:b/>
        </w:rPr>
      </w:pPr>
    </w:p>
    <w:p w:rsidR="00E42972" w:rsidRDefault="00E42972" w:rsidP="00E42972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Объем программы: 18 </w:t>
      </w:r>
      <w:r>
        <w:t xml:space="preserve">аудиторных часа трудоемкости, в том числе </w:t>
      </w:r>
      <w:r>
        <w:rPr>
          <w:b/>
        </w:rPr>
        <w:t>18</w:t>
      </w:r>
      <w:r>
        <w:t xml:space="preserve">  зачетных единиц.</w:t>
      </w:r>
    </w:p>
    <w:p w:rsidR="00E42972" w:rsidRDefault="00E42972" w:rsidP="00E42972">
      <w:pPr>
        <w:tabs>
          <w:tab w:val="left" w:pos="1276"/>
        </w:tabs>
        <w:jc w:val="both"/>
      </w:pPr>
    </w:p>
    <w:p w:rsidR="00E42972" w:rsidRDefault="00E42972" w:rsidP="00E42972">
      <w:pPr>
        <w:tabs>
          <w:tab w:val="left" w:pos="567"/>
        </w:tabs>
        <w:jc w:val="both"/>
        <w:rPr>
          <w:b/>
        </w:rPr>
      </w:pPr>
      <w:r>
        <w:rPr>
          <w:b/>
        </w:rPr>
        <w:t>Форма обучения, режим и продолжительность занятий</w:t>
      </w:r>
    </w:p>
    <w:p w:rsidR="00E42972" w:rsidRDefault="00E42972" w:rsidP="00E42972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E42972" w:rsidTr="00E4297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 обучения</w:t>
            </w:r>
          </w:p>
          <w:p w:rsidR="00E42972" w:rsidRDefault="00E42972">
            <w:pPr>
              <w:tabs>
                <w:tab w:val="left" w:pos="1276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E42972" w:rsidRDefault="00E42972">
            <w:pPr>
              <w:tabs>
                <w:tab w:val="left" w:pos="127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обучения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Ауд. часов </w:t>
            </w:r>
          </w:p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Дней </w:t>
            </w:r>
          </w:p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E42972" w:rsidTr="00E4297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отрывом от работы (очная)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6/18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дня</w:t>
            </w:r>
          </w:p>
        </w:tc>
      </w:tr>
      <w:tr w:rsidR="00E42972" w:rsidTr="00E4297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частичным отрывом от работы (дистанционная)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42972" w:rsidRDefault="00E42972" w:rsidP="00E42972">
      <w:pPr>
        <w:tabs>
          <w:tab w:val="left" w:pos="1276"/>
        </w:tabs>
        <w:jc w:val="both"/>
      </w:pPr>
    </w:p>
    <w:p w:rsidR="00E42972" w:rsidRDefault="00E42972" w:rsidP="00E4297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E42972" w:rsidRDefault="00E42972" w:rsidP="00E42972">
      <w:pPr>
        <w:tabs>
          <w:tab w:val="left" w:pos="709"/>
        </w:tabs>
        <w:jc w:val="both"/>
        <w:rPr>
          <w:b/>
        </w:rPr>
      </w:pPr>
    </w:p>
    <w:p w:rsidR="00E42972" w:rsidRDefault="00E42972" w:rsidP="00E4297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Организационно-педагогические условия</w:t>
      </w:r>
      <w:r>
        <w:rPr>
          <w:shd w:val="clear" w:color="auto" w:fill="FFFFFF"/>
        </w:rPr>
        <w:t xml:space="preserve"> реализации программы:</w:t>
      </w:r>
    </w:p>
    <w:p w:rsidR="00E42972" w:rsidRDefault="00E42972" w:rsidP="00E42972">
      <w:pPr>
        <w:pStyle w:val="a7"/>
        <w:rPr>
          <w:shd w:val="clear" w:color="auto" w:fill="FFFFFF"/>
        </w:rPr>
      </w:pPr>
    </w:p>
    <w:p w:rsidR="00E42972" w:rsidRDefault="00E42972" w:rsidP="00E42972">
      <w:pPr>
        <w:tabs>
          <w:tab w:val="left" w:pos="709"/>
        </w:tabs>
        <w:jc w:val="both"/>
        <w:rPr>
          <w:i/>
        </w:rPr>
      </w:pPr>
      <w:r>
        <w:rPr>
          <w:shd w:val="clear" w:color="auto" w:fill="FFFFFF"/>
        </w:rPr>
        <w:t>7.1.</w:t>
      </w:r>
      <w:r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E42972" w:rsidRDefault="00E42972" w:rsidP="00E42972">
      <w:pPr>
        <w:widowControl w:val="0"/>
        <w:autoSpaceDE w:val="0"/>
        <w:autoSpaceDN w:val="0"/>
        <w:adjustRightInd w:val="0"/>
        <w:ind w:left="284" w:firstLine="425"/>
        <w:jc w:val="both"/>
        <w:outlineLvl w:val="0"/>
      </w:pPr>
      <w:r>
        <w:t>1.Приказ МЗ и СР РФ № 705н от 9 декабря 2008г «Об утверждении порядка совершенствования профессиональных знаний медицинских и фармацевтических работников»</w:t>
      </w:r>
    </w:p>
    <w:p w:rsidR="00E42972" w:rsidRDefault="00E42972" w:rsidP="00E42972">
      <w:pPr>
        <w:tabs>
          <w:tab w:val="left" w:pos="1276"/>
        </w:tabs>
        <w:ind w:left="284" w:firstLine="425"/>
        <w:jc w:val="both"/>
        <w:rPr>
          <w:i/>
        </w:rPr>
      </w:pPr>
      <w:r>
        <w:t xml:space="preserve">7.2. </w:t>
      </w:r>
      <w:r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E42972" w:rsidRDefault="00E42972" w:rsidP="00E42972">
      <w:pPr>
        <w:ind w:firstLine="425"/>
      </w:pPr>
      <w:r>
        <w:t xml:space="preserve">7.2.1. Скрипкин Ю.К. Кожные и венерические болезни: учебник для врачей и студентов медицинских вузов. - М. «Триада-Х», 1999 г., 688 с. </w:t>
      </w:r>
    </w:p>
    <w:p w:rsidR="00E42972" w:rsidRDefault="00E42972" w:rsidP="00E42972">
      <w:pPr>
        <w:ind w:firstLine="425"/>
      </w:pPr>
      <w:r>
        <w:t>7.2.2. Скрипкин Ю.К., Кубанова А.А., Акимов В.Г. Кожные и венерические болезни: учебник. - М.: ГЭОТАР-Медиа.-2009.-544с.: илл.</w:t>
      </w:r>
    </w:p>
    <w:p w:rsidR="00E42972" w:rsidRDefault="00E42972" w:rsidP="00E42972">
      <w:pPr>
        <w:pStyle w:val="2"/>
        <w:shd w:val="clear" w:color="auto" w:fill="FFFFFF"/>
        <w:ind w:firstLine="425"/>
        <w:jc w:val="left"/>
      </w:pPr>
      <w:r>
        <w:rPr>
          <w:b w:val="0"/>
          <w:color w:val="000000"/>
        </w:rPr>
        <w:lastRenderedPageBreak/>
        <w:t>7.2.3. Богданов А. Н.Неврология для врачей общей практики: руководство.2015, 285 с.</w:t>
      </w:r>
    </w:p>
    <w:p w:rsidR="00E42972" w:rsidRDefault="00E42972" w:rsidP="00E42972">
      <w:pPr>
        <w:pStyle w:val="2"/>
        <w:shd w:val="clear" w:color="auto" w:fill="FFFFFF"/>
        <w:ind w:firstLine="425"/>
        <w:jc w:val="left"/>
        <w:rPr>
          <w:b w:val="0"/>
        </w:rPr>
      </w:pPr>
      <w:r>
        <w:rPr>
          <w:b w:val="0"/>
        </w:rPr>
        <w:t>7.2.4. Ахтямов С.Н.  Практическая дерматокосметология: учеб. пособие. /С.Н. Ахтямов, Ю.С. Бутов. – М.: Медицина, 2003. – 400 с.</w:t>
      </w:r>
    </w:p>
    <w:p w:rsidR="00E42972" w:rsidRDefault="00E42972" w:rsidP="00E42972">
      <w:pPr>
        <w:pStyle w:val="3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7.2.5. Бабаянц Р.С. Расстройства пигментации кожи. / Р.С. Бабаянц,Ю.И. Лоншаков. – М.: Медицина, 1987 – 144 с.</w:t>
      </w:r>
    </w:p>
    <w:p w:rsidR="00E42972" w:rsidRDefault="00E42972" w:rsidP="00E42972">
      <w:pPr>
        <w:pStyle w:val="3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7.2.6. Бакстон П. Дерматология. Пер. с англ / П. Бакстон. – М.: БИНОМ, 2005. – 175 с</w:t>
      </w:r>
    </w:p>
    <w:p w:rsidR="00E42972" w:rsidRDefault="00E42972" w:rsidP="00E42972">
      <w:pPr>
        <w:pStyle w:val="3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7.2.7. Бардина Р.А. Косметика Последние новинки и хиты. / Р.А. Бардина. – М.: АСТ Астрель, 2001. – 255 с.</w:t>
      </w:r>
    </w:p>
    <w:p w:rsidR="00E42972" w:rsidRDefault="00E42972" w:rsidP="00E42972">
      <w:pPr>
        <w:pStyle w:val="3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7.2.8. Гвозденко Н.А. Справочник по терапевтической косметологии. / Н.А. Гвозденко. – М: Феникс, 2004. – 256 с.</w:t>
      </w:r>
    </w:p>
    <w:p w:rsidR="00E42972" w:rsidRDefault="00E42972" w:rsidP="00E42972">
      <w:pPr>
        <w:pStyle w:val="3"/>
        <w:tabs>
          <w:tab w:val="left" w:pos="9720"/>
        </w:tabs>
        <w:spacing w:after="0"/>
        <w:ind w:firstLine="425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7.2.9. Губанова Е.Н. Губы. Формы и старение. Эстетический атлас. / Е.Н.Губанова. – М.: ООО «Валлекс М», 2009. – 84с с ил.</w:t>
      </w:r>
    </w:p>
    <w:p w:rsidR="00E42972" w:rsidRDefault="00E42972" w:rsidP="00E42972">
      <w:pPr>
        <w:ind w:firstLine="425"/>
      </w:pPr>
      <w:r>
        <w:t>7.2.10. Научно-практический журнал «Вестник Эстетической Медицины» М.: «Косметик интернешил форум»</w:t>
      </w:r>
    </w:p>
    <w:p w:rsidR="00E42972" w:rsidRDefault="00E42972" w:rsidP="00E42972">
      <w:pPr>
        <w:ind w:firstLine="425"/>
      </w:pPr>
      <w:r>
        <w:t>7.2.11. Научно-практический журнал «Экспериментальная и клиническая дерматокосметология» М.: «Русский врач</w:t>
      </w:r>
    </w:p>
    <w:p w:rsidR="00E42972" w:rsidRDefault="00E42972" w:rsidP="00E42972">
      <w:pPr>
        <w:ind w:firstLine="425"/>
      </w:pPr>
      <w:r>
        <w:t>7.2.12. Научно-практический журнал «Эстетическая медицина» М.: ООО ЭМГ «Старая крепость»</w:t>
      </w:r>
    </w:p>
    <w:p w:rsidR="00E42972" w:rsidRDefault="00E42972" w:rsidP="00E42972"/>
    <w:p w:rsidR="00E42972" w:rsidRDefault="00E42972" w:rsidP="00E42972">
      <w:pPr>
        <w:tabs>
          <w:tab w:val="left" w:pos="1276"/>
        </w:tabs>
        <w:jc w:val="both"/>
        <w:rPr>
          <w:bCs/>
          <w:i/>
        </w:rPr>
      </w:pPr>
      <w:r>
        <w:t>7.3.</w:t>
      </w:r>
      <w:r>
        <w:rPr>
          <w:bCs/>
          <w:i/>
        </w:rPr>
        <w:t>Интернет-ресурсы:</w:t>
      </w:r>
    </w:p>
    <w:p w:rsidR="00E42972" w:rsidRDefault="00E42972" w:rsidP="00E42972">
      <w:pPr>
        <w:widowControl w:val="0"/>
        <w:tabs>
          <w:tab w:val="left" w:pos="708"/>
          <w:tab w:val="right" w:leader="underscore" w:pos="9639"/>
        </w:tabs>
        <w:jc w:val="both"/>
      </w:pPr>
      <w:r>
        <w:t>7.3.1. Сайт ГБОУ ДПО РМАПО МЗ РФ http://www.rmapo.ru/</w:t>
      </w:r>
    </w:p>
    <w:p w:rsidR="00E42972" w:rsidRDefault="00E42972" w:rsidP="00E42972">
      <w:pPr>
        <w:autoSpaceDE w:val="0"/>
        <w:autoSpaceDN w:val="0"/>
        <w:adjustRightInd w:val="0"/>
      </w:pPr>
      <w:r>
        <w:t xml:space="preserve">7.3.2.  Сайт Государственного научно-исследовательского центра профилактической медицины </w:t>
      </w:r>
      <w:hyperlink r:id="rId7" w:history="1">
        <w:r>
          <w:rPr>
            <w:rStyle w:val="a3"/>
          </w:rPr>
          <w:t>http://www.gnicpm.ru/</w:t>
        </w:r>
      </w:hyperlink>
    </w:p>
    <w:p w:rsidR="00E42972" w:rsidRDefault="00E42972" w:rsidP="00E42972">
      <w:pPr>
        <w:tabs>
          <w:tab w:val="left" w:pos="1276"/>
        </w:tabs>
        <w:jc w:val="both"/>
      </w:pPr>
    </w:p>
    <w:p w:rsidR="00E42972" w:rsidRDefault="00E42972" w:rsidP="00E42972">
      <w:pPr>
        <w:tabs>
          <w:tab w:val="left" w:pos="1276"/>
        </w:tabs>
        <w:jc w:val="both"/>
      </w:pPr>
      <w:r>
        <w:t xml:space="preserve">7.4. </w:t>
      </w:r>
      <w:r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E42972" w:rsidRDefault="00E42972" w:rsidP="00E42972">
      <w:pPr>
        <w:tabs>
          <w:tab w:val="left" w:pos="1276"/>
        </w:tabs>
        <w:jc w:val="both"/>
      </w:pPr>
      <w:r>
        <w:t>7.2.1. г. Иркутск, ГАУЗ ОЦВК</w:t>
      </w:r>
    </w:p>
    <w:p w:rsidR="00E42972" w:rsidRDefault="00E42972" w:rsidP="00E42972">
      <w:pPr>
        <w:tabs>
          <w:tab w:val="left" w:pos="1276"/>
        </w:tabs>
        <w:jc w:val="both"/>
      </w:pPr>
      <w:r>
        <w:t>7.2.2. г. Иркутск, ООО «Сатэль»</w:t>
      </w:r>
    </w:p>
    <w:p w:rsidR="00E42972" w:rsidRDefault="00E42972" w:rsidP="00E42972">
      <w:pPr>
        <w:tabs>
          <w:tab w:val="left" w:pos="709"/>
        </w:tabs>
        <w:jc w:val="center"/>
        <w:rPr>
          <w:b/>
        </w:rPr>
      </w:pPr>
    </w:p>
    <w:p w:rsidR="00E42972" w:rsidRDefault="00E42972" w:rsidP="00E42972">
      <w:pPr>
        <w:tabs>
          <w:tab w:val="left" w:pos="709"/>
        </w:tabs>
        <w:jc w:val="center"/>
        <w:rPr>
          <w:b/>
        </w:rPr>
      </w:pPr>
      <w:r>
        <w:rPr>
          <w:b/>
        </w:rPr>
        <w:t>2.ПЛАНИРУЕМЫЕ РЕЗУЛЬТАТЫ ОБУЧЕНИЯ</w:t>
      </w:r>
    </w:p>
    <w:p w:rsidR="00E42972" w:rsidRDefault="00E42972" w:rsidP="00E42972">
      <w:pPr>
        <w:jc w:val="both"/>
        <w:rPr>
          <w:rFonts w:eastAsia="Calibri"/>
          <w:b/>
          <w:lang w:eastAsia="en-US"/>
        </w:rPr>
      </w:pPr>
    </w:p>
    <w:p w:rsidR="00E42972" w:rsidRDefault="00E42972" w:rsidP="00E42972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E42972" w:rsidRDefault="00E42972" w:rsidP="00E42972">
      <w:pPr>
        <w:tabs>
          <w:tab w:val="left" w:pos="709"/>
        </w:tabs>
        <w:ind w:firstLine="709"/>
        <w:jc w:val="both"/>
      </w:pPr>
    </w:p>
    <w:p w:rsidR="00E42972" w:rsidRDefault="00E42972" w:rsidP="00E42972">
      <w:pPr>
        <w:keepNext/>
        <w:ind w:firstLine="709"/>
        <w:jc w:val="both"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b/>
          <w:bCs/>
          <w:kern w:val="32"/>
        </w:rPr>
        <w:t>Врач-косметолог»</w:t>
      </w:r>
    </w:p>
    <w:p w:rsidR="00E42972" w:rsidRDefault="00E42972" w:rsidP="00E429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2972" w:rsidRDefault="00E42972" w:rsidP="00E4297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b/>
          <w:i/>
        </w:rPr>
        <w:t>Должностные обязанности</w:t>
      </w:r>
      <w:r>
        <w:rPr>
          <w:b/>
        </w:rPr>
        <w:t xml:space="preserve">. </w:t>
      </w:r>
      <w:r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по своей специальности</w:t>
      </w:r>
      <w:r>
        <w:t>; р</w:t>
      </w:r>
      <w:r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>
        <w:t xml:space="preserve">; </w:t>
      </w:r>
      <w:r>
        <w:rPr>
          <w:bdr w:val="none" w:sz="0" w:space="0" w:color="auto" w:frame="1"/>
        </w:rPr>
        <w:t xml:space="preserve"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  </w:t>
      </w:r>
      <w:r>
        <w:t>ведет учетно-отчетную документацию установленного образца.</w:t>
      </w:r>
    </w:p>
    <w:p w:rsidR="00E42972" w:rsidRDefault="00E42972" w:rsidP="00E4297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42972" w:rsidRDefault="00E42972" w:rsidP="00E4297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b/>
          <w:i/>
        </w:rPr>
        <w:t>Должен знать:</w:t>
      </w:r>
      <w:r>
        <w:t xml:space="preserve"> предмет, задачи и разделы косметологии как самостоятельной медицинской дисциплины; содержание основных научно - практических направлений </w:t>
      </w:r>
      <w:r>
        <w:lastRenderedPageBreak/>
        <w:t>косметологии; основы организации косметологической службы в Российской Федерации; организационно - методическую структуру косметологических учреждений; действующие инструктивно - методические документы по организации деятельности косметологической службы; задачи и структуру региональных клинических центров (институтов) по косметологии; методику проверки организации косметологической службы в структурах органов управления здравоохранением; принципы планирования деятельности учреждений косметологической службы; организацию санитарно - профилактической работы среди населения; основы анатомии человека, топографической анатомии; основы кровообращения (микроциркуляции);основы нейрофизиологии; анатомию челюстно-лицевой области, а также других отделов тела человека, подвергающихся инвазивному лечению по поводу коррекции косметологических недостатков врожденного и приобретенного характера и основные законы развития патологических изменений в них; нормальную и патологическую физиологию кожи, основные формы состояния подкожно-жировой клетчатки, мышц, жировой ткани и основные законы развития косметологических и патологических изменений в них; морфологическое строение кожи, придатков кожи и кожи волосистой части головы; детскую и юношескую патологию косметологических недостатков; возрастные изменения кожи, типы возрастной патологии; трофические нарушения кожи и подкожно-жировой клетчатки; эмоциогенные нарушения пациентов с косметологическими недостатками; диагностику острых и неотложных состояний: острого живота, кардиальной сферы, легочных, почечных и неврологических нарушений, основные принципы врачебной тактики в этих случаях;общие принципы технологии выполнения простых медицинских услуг (ПМ У) по косметологии на амбулаторно-поликлиническом уровне при коррекции косметологических недостатков;основные хирургические пособия, используемые в косметологии;основные принципы реабилитационного лечения пациентов в послеоперационном периоде;основные принципы назначения физиотерапевтических процедур, массажа в послеоперационном периоде;особенности показаний и противопоказаний к проведению конкретных косметологических процедур.</w:t>
      </w:r>
    </w:p>
    <w:p w:rsidR="00E42972" w:rsidRDefault="00E42972" w:rsidP="00E42972">
      <w:pPr>
        <w:autoSpaceDE w:val="0"/>
        <w:autoSpaceDN w:val="0"/>
        <w:adjustRightInd w:val="0"/>
        <w:ind w:firstLine="709"/>
        <w:jc w:val="both"/>
      </w:pPr>
      <w:r>
        <w:tab/>
      </w:r>
      <w:r>
        <w:rPr>
          <w:b/>
          <w:i/>
        </w:rPr>
        <w:t>Требования к квалификации</w:t>
      </w:r>
      <w:r>
        <w:rPr>
          <w:i/>
        </w:rPr>
        <w:t>.</w:t>
      </w:r>
      <w:r>
        <w:t xml:space="preserve"> </w:t>
      </w:r>
    </w:p>
    <w:p w:rsidR="00E42972" w:rsidRDefault="00E42972" w:rsidP="00E42972">
      <w:pPr>
        <w:autoSpaceDE w:val="0"/>
        <w:autoSpaceDN w:val="0"/>
        <w:adjustRightInd w:val="0"/>
        <w:ind w:firstLine="709"/>
        <w:jc w:val="both"/>
      </w:pPr>
      <w:r>
        <w:t xml:space="preserve">Уровнем образования специалиста, дающим ему право для продолжения послевузовского профессионального образования по специальности 040104-«Косметология», является высшее медицинское образование по специальности </w:t>
      </w:r>
      <w:r>
        <w:rPr>
          <w:spacing w:val="11"/>
        </w:rPr>
        <w:t>040100-«Лечебное дело», квалификация – врач,</w:t>
      </w:r>
      <w:r>
        <w:t xml:space="preserve"> или по с</w:t>
      </w:r>
      <w:r>
        <w:rPr>
          <w:spacing w:val="13"/>
        </w:rPr>
        <w:t>пециальности 040200-«Педиатрия», квалификация – врач</w:t>
      </w:r>
      <w:r>
        <w:t xml:space="preserve"> при наличии послевузовского профессионального образования по специальности «Дерматовенерология» без предъявления требований к стажу работы.</w:t>
      </w:r>
    </w:p>
    <w:p w:rsidR="00E42972" w:rsidRDefault="00E42972" w:rsidP="00E42972">
      <w:pPr>
        <w:ind w:firstLine="709"/>
        <w:jc w:val="both"/>
      </w:pPr>
    </w:p>
    <w:p w:rsidR="00E42972" w:rsidRDefault="00E42972" w:rsidP="00E42972">
      <w:pPr>
        <w:tabs>
          <w:tab w:val="left" w:pos="1276"/>
          <w:tab w:val="left" w:pos="2296"/>
        </w:tabs>
        <w:suppressAutoHyphens/>
        <w:ind w:firstLine="709"/>
        <w:jc w:val="both"/>
        <w:rPr>
          <w:lang w:eastAsia="ar-SA"/>
        </w:rPr>
      </w:pPr>
      <w:r>
        <w:rPr>
          <w:b/>
          <w:lang w:eastAsia="ar-SA"/>
        </w:rPr>
        <w:t>Характеристика профессиональных компетенций врача</w:t>
      </w:r>
      <w:r>
        <w:rPr>
          <w:lang w:eastAsia="ar-SA"/>
        </w:rPr>
        <w:t>-косметолога, дермавенеролога</w:t>
      </w:r>
      <w:r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>
        <w:rPr>
          <w:lang w:eastAsia="ar-SA"/>
        </w:rPr>
        <w:t xml:space="preserve"> повышения квалификации врачей по специальности «Косметология»</w:t>
      </w:r>
    </w:p>
    <w:p w:rsidR="00E42972" w:rsidRDefault="00E42972" w:rsidP="00E42972">
      <w:pPr>
        <w:tabs>
          <w:tab w:val="left" w:pos="1276"/>
        </w:tabs>
        <w:ind w:firstLine="709"/>
        <w:jc w:val="both"/>
      </w:pPr>
    </w:p>
    <w:p w:rsidR="00E42972" w:rsidRDefault="00E42972" w:rsidP="00E42972">
      <w:pPr>
        <w:tabs>
          <w:tab w:val="left" w:pos="1276"/>
        </w:tabs>
        <w:ind w:firstLine="709"/>
        <w:jc w:val="both"/>
        <w:rPr>
          <w:b/>
        </w:rPr>
      </w:pPr>
      <w:r>
        <w:t>Исходный уровень подготовки слушателей, сформированные компетенции, включающие в себя способность/готовность:</w:t>
      </w:r>
    </w:p>
    <w:p w:rsidR="00E42972" w:rsidRDefault="00E42972" w:rsidP="00E42972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spacing w:val="-1"/>
        </w:rPr>
      </w:pPr>
      <w:r>
        <w:t>Выявить</w:t>
      </w:r>
      <w:r>
        <w:rPr>
          <w:spacing w:val="-1"/>
        </w:rPr>
        <w:t xml:space="preserve"> показания и противопоказания к проведению косметологических процедур; </w:t>
      </w:r>
    </w:p>
    <w:p w:rsidR="00E42972" w:rsidRDefault="00E42972" w:rsidP="00E42972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</w:pPr>
      <w:r>
        <w:t xml:space="preserve">Проводить </w:t>
      </w:r>
      <w:r>
        <w:rPr>
          <w:spacing w:val="-1"/>
        </w:rPr>
        <w:t>специальные методы диагностики, применяемые в косметологии</w:t>
      </w:r>
      <w:r>
        <w:t>;</w:t>
      </w:r>
    </w:p>
    <w:p w:rsidR="00E42972" w:rsidRDefault="00E42972" w:rsidP="00E4297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spacing w:val="3"/>
        </w:rPr>
        <w:t>Представить конкретные схемы сочетания косметологических методов</w:t>
      </w:r>
      <w:r>
        <w:t xml:space="preserve">; </w:t>
      </w:r>
    </w:p>
    <w:p w:rsidR="00E42972" w:rsidRDefault="00E42972" w:rsidP="00E42972">
      <w:pPr>
        <w:tabs>
          <w:tab w:val="left" w:pos="1276"/>
          <w:tab w:val="left" w:pos="2296"/>
        </w:tabs>
        <w:suppressAutoHyphens/>
        <w:ind w:firstLine="709"/>
        <w:jc w:val="both"/>
        <w:rPr>
          <w:b/>
          <w:lang w:eastAsia="ar-SA"/>
        </w:rPr>
      </w:pPr>
    </w:p>
    <w:p w:rsidR="00E42972" w:rsidRDefault="00E42972" w:rsidP="00E42972">
      <w:pPr>
        <w:tabs>
          <w:tab w:val="left" w:pos="1276"/>
          <w:tab w:val="left" w:pos="2296"/>
        </w:tabs>
        <w:suppressAutoHyphens/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Характеристика новых профессиональных компетенций врача-терапевта участкового, формирующихся в результате освоения дополнительной </w:t>
      </w:r>
      <w:r>
        <w:rPr>
          <w:b/>
          <w:lang w:eastAsia="ar-SA"/>
        </w:rPr>
        <w:lastRenderedPageBreak/>
        <w:t>профессиональной программы</w:t>
      </w:r>
      <w:r>
        <w:rPr>
          <w:lang w:eastAsia="ar-SA"/>
        </w:rPr>
        <w:t xml:space="preserve"> повышения квалификации врачей по специальности «Косметология»:</w:t>
      </w:r>
    </w:p>
    <w:p w:rsidR="00E42972" w:rsidRDefault="00E42972" w:rsidP="00E42972">
      <w:pPr>
        <w:tabs>
          <w:tab w:val="left" w:pos="1276"/>
        </w:tabs>
        <w:ind w:firstLine="709"/>
        <w:jc w:val="both"/>
      </w:pPr>
    </w:p>
    <w:p w:rsidR="00E42972" w:rsidRDefault="00E42972" w:rsidP="00E42972">
      <w:pPr>
        <w:tabs>
          <w:tab w:val="left" w:pos="1276"/>
        </w:tabs>
        <w:ind w:firstLine="709"/>
        <w:jc w:val="both"/>
        <w:rPr>
          <w:b/>
        </w:rPr>
      </w:pPr>
      <w: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42972" w:rsidRDefault="00E42972" w:rsidP="00E42972">
      <w:pPr>
        <w:pStyle w:val="a7"/>
        <w:numPr>
          <w:ilvl w:val="0"/>
          <w:numId w:val="4"/>
        </w:numPr>
        <w:ind w:left="0" w:firstLine="709"/>
        <w:contextualSpacing/>
        <w:jc w:val="both"/>
      </w:pPr>
      <w:r>
        <w:t>Самостоятельно интерпретировать результаты современных методов диагностики и делать  по ним заключения;</w:t>
      </w:r>
    </w:p>
    <w:p w:rsidR="00E42972" w:rsidRDefault="00E42972" w:rsidP="00E42972">
      <w:pPr>
        <w:pStyle w:val="a7"/>
        <w:numPr>
          <w:ilvl w:val="0"/>
          <w:numId w:val="4"/>
        </w:numPr>
        <w:ind w:left="0" w:firstLine="709"/>
        <w:contextualSpacing/>
        <w:jc w:val="both"/>
      </w:pPr>
      <w:r>
        <w:t>Проводить дифференциальную диагностику новообразований кожи и делать заключение;</w:t>
      </w:r>
    </w:p>
    <w:p w:rsidR="00E42972" w:rsidRDefault="00E42972" w:rsidP="00E42972">
      <w:pPr>
        <w:pStyle w:val="a7"/>
        <w:numPr>
          <w:ilvl w:val="0"/>
          <w:numId w:val="4"/>
        </w:numPr>
        <w:ind w:left="0" w:firstLine="709"/>
        <w:contextualSpacing/>
        <w:jc w:val="both"/>
      </w:pPr>
      <w:r>
        <w:t>Проводить курсовое лечение новообразований кожи.</w:t>
      </w:r>
    </w:p>
    <w:p w:rsidR="00E42972" w:rsidRDefault="00E42972" w:rsidP="00E42972">
      <w:pPr>
        <w:jc w:val="center"/>
        <w:rPr>
          <w:rFonts w:eastAsia="Calibri"/>
          <w:b/>
          <w:lang w:eastAsia="en-US"/>
        </w:rPr>
      </w:pPr>
    </w:p>
    <w:p w:rsidR="00E42972" w:rsidRDefault="00E42972" w:rsidP="00E42972">
      <w:pPr>
        <w:numPr>
          <w:ilvl w:val="0"/>
          <w:numId w:val="5"/>
        </w:numPr>
        <w:jc w:val="center"/>
        <w:rPr>
          <w:b/>
          <w:lang w:val="en-US"/>
        </w:rPr>
      </w:pPr>
      <w:r>
        <w:rPr>
          <w:b/>
        </w:rPr>
        <w:t>ТРЕБОВАНИЯ К ИТОГОВОЙ АТТЕСТАЦИИ</w:t>
      </w:r>
    </w:p>
    <w:p w:rsidR="00E42972" w:rsidRDefault="00E42972" w:rsidP="00E42972">
      <w:pPr>
        <w:jc w:val="center"/>
        <w:rPr>
          <w:rFonts w:eastAsia="Calibri"/>
          <w:b/>
          <w:lang w:eastAsia="en-US"/>
        </w:rPr>
      </w:pPr>
    </w:p>
    <w:p w:rsidR="00E42972" w:rsidRDefault="00E42972" w:rsidP="00E42972">
      <w:pPr>
        <w:numPr>
          <w:ilvl w:val="0"/>
          <w:numId w:val="6"/>
        </w:numPr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«Косметология» проводится в форме очного экзамена и должна выявлять теоретическую и практическую подготовку врача.</w:t>
      </w:r>
    </w:p>
    <w:p w:rsidR="00E42972" w:rsidRDefault="00E42972" w:rsidP="00E42972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программе «Эстетическая неврология».</w:t>
      </w:r>
    </w:p>
    <w:p w:rsidR="00E42972" w:rsidRDefault="00E42972" w:rsidP="00E42972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программе «Эстетическая неврология»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E42972" w:rsidRDefault="00E42972" w:rsidP="00E42972">
      <w:pPr>
        <w:jc w:val="center"/>
        <w:rPr>
          <w:rFonts w:eastAsia="Calibri"/>
          <w:b/>
          <w:lang w:eastAsia="en-US"/>
        </w:rPr>
      </w:pPr>
    </w:p>
    <w:p w:rsidR="00E42972" w:rsidRDefault="00E42972" w:rsidP="00E42972">
      <w:pPr>
        <w:rPr>
          <w:rFonts w:eastAsia="Calibri"/>
          <w:b/>
          <w:lang w:eastAsia="en-US"/>
        </w:rPr>
      </w:pPr>
    </w:p>
    <w:p w:rsidR="00E42972" w:rsidRDefault="00E42972" w:rsidP="00E42972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МАТРИЦА</w:t>
      </w:r>
    </w:p>
    <w:p w:rsidR="00E42972" w:rsidRDefault="00E42972" w:rsidP="00E4297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18 академических часов </w:t>
      </w:r>
    </w:p>
    <w:p w:rsidR="00E42972" w:rsidRDefault="00E42972" w:rsidP="00E4297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 программе «Эстетическая неврология»</w:t>
      </w:r>
    </w:p>
    <w:p w:rsidR="00E42972" w:rsidRDefault="00E42972" w:rsidP="00E42972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Категория обучающихся:</w:t>
      </w:r>
      <w:r>
        <w:rPr>
          <w:rFonts w:eastAsia="Calibri"/>
          <w:lang w:eastAsia="en-US"/>
        </w:rPr>
        <w:t xml:space="preserve"> врачи-косметологи</w:t>
      </w:r>
    </w:p>
    <w:p w:rsidR="00E42972" w:rsidRDefault="00E42972" w:rsidP="00E42972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обучения: </w:t>
      </w:r>
      <w:r>
        <w:rPr>
          <w:rFonts w:eastAsia="Calibri"/>
          <w:lang w:eastAsia="en-US"/>
        </w:rPr>
        <w:t>с отрывом от работы (очная)</w:t>
      </w:r>
      <w:r>
        <w:rPr>
          <w:rStyle w:val="a8"/>
          <w:rFonts w:eastAsia="Calibri"/>
          <w:b/>
          <w:lang w:eastAsia="en-US"/>
        </w:rPr>
        <w:footnoteReference w:id="1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71"/>
        <w:gridCol w:w="933"/>
        <w:gridCol w:w="851"/>
        <w:gridCol w:w="1277"/>
        <w:gridCol w:w="710"/>
        <w:gridCol w:w="992"/>
        <w:gridCol w:w="850"/>
        <w:gridCol w:w="851"/>
      </w:tblGrid>
      <w:tr w:rsidR="00E42972" w:rsidTr="00E429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тем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(ак.час./</w:t>
            </w:r>
          </w:p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зач.ед.)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E42972" w:rsidTr="00E429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Дистанционное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обучение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Очное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обучение</w:t>
            </w:r>
          </w:p>
        </w:tc>
      </w:tr>
      <w:tr w:rsidR="00E42972" w:rsidTr="00E429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слайд-лекции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формы</w:t>
            </w:r>
          </w:p>
          <w:p w:rsidR="00E42972" w:rsidRDefault="00E4297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Модуль 1 </w:t>
            </w:r>
            <w:r>
              <w:rPr>
                <w:lang w:eastAsia="en-US"/>
              </w:rPr>
              <w:t xml:space="preserve">Общие основы эстетической </w:t>
            </w:r>
            <w:r>
              <w:rPr>
                <w:lang w:eastAsia="en-US"/>
              </w:rPr>
              <w:lastRenderedPageBreak/>
              <w:t>неврологии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: гармония  и пропорции лица, симметрия, асимметрия. Неврологические пробы. Выявление патологии.</w:t>
            </w:r>
          </w:p>
          <w:p w:rsidR="00E42972" w:rsidRDefault="00E4297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Иннервация лица. Система лицевого и тройничного нерва.</w:t>
            </w:r>
          </w:p>
          <w:p w:rsidR="00E42972" w:rsidRDefault="00E4297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Особенности иннервации мимических мышц.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Патологические симптомы и синдромы при нарушении иннервации.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Модуль 2 </w:t>
            </w:r>
            <w:r>
              <w:rPr>
                <w:lang w:eastAsia="en-US"/>
              </w:rPr>
              <w:t>Эстетические дефекты лица, как следствие неврологических заболеваний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72" w:rsidRDefault="00E42972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Асимметрия. Виды. Алгоритмы ведения пациента.</w:t>
            </w:r>
          </w:p>
          <w:p w:rsidR="00E42972" w:rsidRDefault="00E42972">
            <w:pPr>
              <w:spacing w:line="276" w:lineRule="auto"/>
              <w:ind w:left="34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Поражение лицевого нерва. </w:t>
            </w:r>
          </w:p>
          <w:p w:rsidR="00E42972" w:rsidRDefault="00E42972">
            <w:pPr>
              <w:spacing w:line="276" w:lineRule="auto"/>
              <w:ind w:left="34"/>
              <w:rPr>
                <w:bCs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Паралич Белла. Этиология. Патогенез. Лечение. Коррекция осложнения. Возможности косметолога.</w:t>
            </w:r>
          </w:p>
          <w:p w:rsidR="00E42972" w:rsidRDefault="00E4297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Методики коррекции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3</w:t>
            </w:r>
            <w:r>
              <w:rPr>
                <w:lang w:eastAsia="en-US"/>
              </w:rPr>
              <w:t xml:space="preserve"> Болевые синдромы в эстетической неврологии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ind w:left="34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Гипертрофия </w:t>
            </w:r>
            <w:r>
              <w:rPr>
                <w:lang w:eastAsia="en-US"/>
              </w:rPr>
              <w:lastRenderedPageBreak/>
              <w:t>жевательных мышц. Этиология. Патогенез. Бруксизм. Лечение. Тактика ведения пациента.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Болевые синдромы. Хроническая головная боль. Тактика ведения пациента. Коррекция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</w:tr>
      <w:tr w:rsidR="00E42972" w:rsidTr="00E42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42972" w:rsidRDefault="00E42972" w:rsidP="00E42972"/>
    <w:p w:rsidR="00E42972" w:rsidRDefault="00E42972" w:rsidP="00E4297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Распределение академических часов:</w:t>
      </w:r>
    </w:p>
    <w:p w:rsidR="00E42972" w:rsidRDefault="00E42972" w:rsidP="00E42972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 18 академических часов (включают: очное обучение).</w:t>
      </w:r>
    </w:p>
    <w:p w:rsidR="00E42972" w:rsidRDefault="00E42972" w:rsidP="00E42972">
      <w:pPr>
        <w:rPr>
          <w:rFonts w:eastAsia="Calibri"/>
          <w:lang w:eastAsia="en-US"/>
        </w:rPr>
      </w:pPr>
    </w:p>
    <w:p w:rsidR="00E42972" w:rsidRDefault="00E42972" w:rsidP="00E42972">
      <w:pPr>
        <w:ind w:left="2124" w:firstLine="708"/>
        <w:rPr>
          <w:b/>
        </w:rPr>
      </w:pPr>
      <w:r>
        <w:rPr>
          <w:b/>
        </w:rPr>
        <w:t>8.ПРИЛОЖЕНИЕ</w:t>
      </w:r>
    </w:p>
    <w:p w:rsidR="00E42972" w:rsidRDefault="00E42972" w:rsidP="00E42972">
      <w:pPr>
        <w:pStyle w:val="a7"/>
        <w:ind w:left="0"/>
        <w:jc w:val="center"/>
        <w:rPr>
          <w:b/>
        </w:rPr>
      </w:pPr>
      <w:r>
        <w:rPr>
          <w:b/>
        </w:rPr>
        <w:t>8.1.Кадровое обеспечение образовательного процесса</w:t>
      </w:r>
    </w:p>
    <w:p w:rsidR="00E42972" w:rsidRDefault="00E42972" w:rsidP="00E42972">
      <w:pPr>
        <w:rPr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4"/>
        <w:gridCol w:w="1560"/>
        <w:gridCol w:w="1419"/>
        <w:gridCol w:w="1844"/>
        <w:gridCol w:w="2269"/>
      </w:tblGrid>
      <w:tr w:rsidR="00E42972" w:rsidTr="00E4297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72" w:rsidRDefault="00E429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 и должность по совмес-тительству</w:t>
            </w:r>
          </w:p>
        </w:tc>
      </w:tr>
      <w:tr w:rsidR="00E42972" w:rsidTr="00E4297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Модули 1-3</w:t>
            </w:r>
          </w:p>
          <w:p w:rsidR="00E42972" w:rsidRDefault="00E429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Д.С.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ГАУЗ ОЦВК, главный врач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ГБОУ ДПО ИГМАПО, ассистент кафедры рефлексотерапии и косметологии </w:t>
            </w:r>
          </w:p>
        </w:tc>
      </w:tr>
      <w:tr w:rsidR="00E42972" w:rsidTr="00E4297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Модули 1-3</w:t>
            </w:r>
          </w:p>
          <w:p w:rsidR="00E42972" w:rsidRDefault="00E429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Сатардинова Э.Е.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«Сатэль», ген.директор, врач-косметолог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72" w:rsidRDefault="00E42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ДПО ИГМАПО, доцент кафедры рефлексотерапии и косметологии</w:t>
            </w:r>
          </w:p>
          <w:p w:rsidR="00E42972" w:rsidRDefault="00E429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42972" w:rsidRDefault="00E42972" w:rsidP="00E42972"/>
    <w:p w:rsidR="00E42972" w:rsidRDefault="00E42972" w:rsidP="00E42972"/>
    <w:p w:rsidR="00E42972" w:rsidRDefault="00E42972" w:rsidP="00E42972">
      <w:pPr>
        <w:spacing w:after="200" w:line="276" w:lineRule="auto"/>
      </w:pPr>
      <w:r>
        <w:br w:type="page"/>
      </w:r>
    </w:p>
    <w:p w:rsidR="00C26E26" w:rsidRDefault="00B77462"/>
    <w:sectPr w:rsidR="00C26E26" w:rsidSect="000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62" w:rsidRDefault="00B77462" w:rsidP="00E42972">
      <w:r>
        <w:separator/>
      </w:r>
    </w:p>
  </w:endnote>
  <w:endnote w:type="continuationSeparator" w:id="0">
    <w:p w:rsidR="00B77462" w:rsidRDefault="00B77462" w:rsidP="00E4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62" w:rsidRDefault="00B77462" w:rsidP="00E42972">
      <w:r>
        <w:separator/>
      </w:r>
    </w:p>
  </w:footnote>
  <w:footnote w:type="continuationSeparator" w:id="0">
    <w:p w:rsidR="00B77462" w:rsidRDefault="00B77462" w:rsidP="00E42972">
      <w:r>
        <w:continuationSeparator/>
      </w:r>
    </w:p>
  </w:footnote>
  <w:footnote w:id="1">
    <w:p w:rsidR="00E42972" w:rsidRDefault="00E42972" w:rsidP="00E42972">
      <w:pPr>
        <w:pStyle w:val="a6"/>
        <w:jc w:val="both"/>
      </w:pPr>
      <w:r>
        <w:rPr>
          <w:rStyle w:val="a8"/>
          <w:sz w:val="22"/>
          <w:szCs w:val="22"/>
        </w:rPr>
        <w:footnoteRef/>
      </w:r>
      <w:r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9F72758"/>
    <w:multiLevelType w:val="hybridMultilevel"/>
    <w:tmpl w:val="05F2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2"/>
    <w:rsid w:val="00077480"/>
    <w:rsid w:val="006B7E1D"/>
    <w:rsid w:val="00A03174"/>
    <w:rsid w:val="00B77462"/>
    <w:rsid w:val="00E4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297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429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42972"/>
    <w:rPr>
      <w:strike w:val="0"/>
      <w:dstrike w:val="0"/>
      <w:color w:val="256A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42972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E42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"/>
    <w:basedOn w:val="a"/>
    <w:link w:val="a5"/>
    <w:semiHidden/>
    <w:unhideWhenUsed/>
    <w:rsid w:val="00E42972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E42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2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29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2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972"/>
    <w:pPr>
      <w:ind w:left="708"/>
    </w:pPr>
  </w:style>
  <w:style w:type="character" w:styleId="a8">
    <w:name w:val="footnote reference"/>
    <w:semiHidden/>
    <w:unhideWhenUsed/>
    <w:rsid w:val="00E42972"/>
    <w:rPr>
      <w:vertAlign w:val="superscript"/>
    </w:rPr>
  </w:style>
  <w:style w:type="character" w:customStyle="1" w:styleId="apple-converted-space">
    <w:name w:val="apple-converted-space"/>
    <w:rsid w:val="00E4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2062</Words>
  <Characters>11760</Characters>
  <Application>Microsoft Office Word</Application>
  <DocSecurity>0</DocSecurity>
  <Lines>98</Lines>
  <Paragraphs>27</Paragraphs>
  <ScaleCrop>false</ScaleCrop>
  <Company>Org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2017-01-27T02:22:00Z</dcterms:created>
  <dcterms:modified xsi:type="dcterms:W3CDTF">2017-01-27T02:23:00Z</dcterms:modified>
</cp:coreProperties>
</file>