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jc w:val="center"/>
        <w:tblInd w:w="-318" w:type="dxa"/>
        <w:tblLook w:val="01E0"/>
      </w:tblPr>
      <w:tblGrid>
        <w:gridCol w:w="156"/>
        <w:gridCol w:w="4806"/>
        <w:gridCol w:w="156"/>
        <w:gridCol w:w="5231"/>
        <w:gridCol w:w="156"/>
      </w:tblGrid>
      <w:tr w:rsidR="00B475F6" w:rsidRPr="00B475F6" w:rsidTr="00221651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75F6" w:rsidRPr="00B475F6" w:rsidTr="00221651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Утверждаю </w:t>
            </w:r>
          </w:p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Ректор</w:t>
            </w: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ГБОУ ДПО ИГМАПО Минздрава России</w:t>
            </w:r>
          </w:p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Профессор                В.В. </w:t>
            </w:r>
            <w:proofErr w:type="spellStart"/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Шпрах</w:t>
            </w:r>
            <w:proofErr w:type="spellEnd"/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  <w:tr w:rsidR="00B475F6" w:rsidRPr="00B475F6" w:rsidTr="00221651">
        <w:tblPrEx>
          <w:jc w:val="left"/>
          <w:tblLook w:val="04A0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ПРОГРАММА ПОВЫШЕНИЯ КВАЛИФИКАЦИИ ВРАЧЕЙ 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СПЕЦИАЛЬНОСТИ «НЕВРОЛОГИЯ», 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тема: «Клиника, диагностика и лечение острых нарушений мозгового кровообращения»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(срок обучения - 18 академических часов)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Иркутск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2016 г.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B475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повышения квалификации врачей со сроком освоения 18 академических часов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«Неврология», </w:t>
      </w:r>
    </w:p>
    <w:p w:rsid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тема: «Клиника, диагностика и лечение острых нарушений мозгового кровообращения»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B475F6" w:rsidRPr="00B475F6" w:rsidTr="00221651">
        <w:trPr>
          <w:trHeight w:val="653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75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475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59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B475F6" w:rsidRPr="00B475F6" w:rsidTr="00221651">
        <w:trPr>
          <w:trHeight w:val="327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9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B475F6" w:rsidRPr="00B475F6" w:rsidTr="00221651">
        <w:trPr>
          <w:trHeight w:val="327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9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B475F6" w:rsidRPr="00B475F6" w:rsidTr="00221651">
        <w:trPr>
          <w:trHeight w:val="327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59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B475F6" w:rsidRPr="00B475F6" w:rsidTr="00221651">
        <w:trPr>
          <w:trHeight w:val="327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59" w:type="dxa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B475F6" w:rsidRPr="00B475F6" w:rsidTr="00221651">
        <w:trPr>
          <w:trHeight w:val="1000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459" w:type="dxa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hAnsi="Times New Roman"/>
                <w:sz w:val="24"/>
                <w:szCs w:val="24"/>
              </w:rPr>
              <w:t>Характеристика новой квалификации</w:t>
            </w:r>
            <w:r w:rsidRPr="00B475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5F6">
              <w:rPr>
                <w:rFonts w:ascii="Times New Roman" w:hAnsi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B475F6" w:rsidRPr="00B475F6" w:rsidTr="00221651">
        <w:trPr>
          <w:trHeight w:val="327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459" w:type="dxa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5F6">
              <w:rPr>
                <w:rFonts w:ascii="Times New Roman" w:hAnsi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B475F6" w:rsidRPr="00B475F6" w:rsidTr="00221651">
        <w:trPr>
          <w:trHeight w:val="1000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459" w:type="dxa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5F6">
              <w:rPr>
                <w:rFonts w:ascii="Times New Roman" w:hAnsi="Times New Roman"/>
                <w:sz w:val="24"/>
                <w:szCs w:val="24"/>
              </w:rPr>
              <w:t>Характеристика профессиональных компетенций врача-</w:t>
            </w:r>
            <w:r>
              <w:rPr>
                <w:rFonts w:ascii="Times New Roman" w:hAnsi="Times New Roman"/>
                <w:sz w:val="24"/>
                <w:szCs w:val="24"/>
              </w:rPr>
              <w:t>невролога</w:t>
            </w:r>
            <w:r w:rsidRPr="00B475F6">
              <w:rPr>
                <w:rFonts w:ascii="Times New Roman" w:hAnsi="Times New Roman"/>
                <w:sz w:val="24"/>
                <w:szCs w:val="24"/>
              </w:rPr>
              <w:t>, подлежащих совершенствованию</w:t>
            </w:r>
            <w:r w:rsidRPr="00B475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75F6">
              <w:rPr>
                <w:rFonts w:ascii="Times New Roman" w:hAnsi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B475F6" w:rsidRPr="00B475F6" w:rsidTr="00221651">
        <w:trPr>
          <w:trHeight w:val="327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59" w:type="dxa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B475F6" w:rsidRPr="00B475F6" w:rsidTr="00221651">
        <w:trPr>
          <w:trHeight w:val="1000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59" w:type="dxa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Матрица </w:t>
            </w:r>
            <w:proofErr w:type="gramStart"/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сроком освоения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академических часов по специальности «Неврология», тема: «Клиника, диагностика и лечение острых нарушений мозгового кровообращения»</w:t>
            </w:r>
          </w:p>
        </w:tc>
      </w:tr>
      <w:tr w:rsidR="00B475F6" w:rsidRPr="00B475F6" w:rsidTr="00221651">
        <w:trPr>
          <w:trHeight w:val="674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459" w:type="dxa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Учебный план дополнительной профессиональной программы повышения квалификации врачей со сроком освоения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академических часов по спе</w:t>
            </w:r>
            <w:r w:rsidR="007F6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циальности «Неврология», тема: </w:t>
            </w: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«Клиника, диагностика и лечение острых нар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ушений мозгового кровообращения</w:t>
            </w: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475F6" w:rsidRPr="00B475F6" w:rsidTr="00221651">
        <w:trPr>
          <w:trHeight w:val="653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59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B475F6" w:rsidRPr="00B475F6" w:rsidTr="00221651">
        <w:trPr>
          <w:trHeight w:val="327"/>
          <w:jc w:val="center"/>
        </w:trPr>
        <w:tc>
          <w:tcPr>
            <w:tcW w:w="813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459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B475F6" w:rsidRPr="00B475F6" w:rsidRDefault="00B475F6" w:rsidP="00B475F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2. ЛИСТ СОГЛАСОВАНИЯ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повышения квалификации врачей со сроком освоения 18 академических часов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«Неврология», 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тема: «Клиника, диагностика и лечение острых нарушений мозгового кровообращения»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B475F6" w:rsidRPr="00B475F6" w:rsidTr="00221651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СОГЛАСОВАНО:</w:t>
            </w:r>
          </w:p>
        </w:tc>
      </w:tr>
      <w:tr w:rsidR="00B475F6" w:rsidRPr="00B475F6" w:rsidTr="00221651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Горбачева С.М.</w:t>
            </w:r>
          </w:p>
        </w:tc>
      </w:tr>
      <w:tr w:rsidR="00B475F6" w:rsidRPr="00B475F6" w:rsidTr="00221651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ФИО </w:t>
            </w:r>
          </w:p>
        </w:tc>
      </w:tr>
      <w:tr w:rsidR="00B475F6" w:rsidRPr="00B475F6" w:rsidTr="00221651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Декан терапевтического факультета                                                                    Баженова Ю.В.</w:t>
            </w:r>
          </w:p>
        </w:tc>
      </w:tr>
      <w:tr w:rsidR="00B475F6" w:rsidRPr="00B475F6" w:rsidTr="00221651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(подпись)     </w:t>
            </w:r>
            <w:r w:rsidRPr="00B475F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B475F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</w:t>
            </w: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ФИО  </w:t>
            </w:r>
          </w:p>
        </w:tc>
      </w:tr>
    </w:tbl>
    <w:p w:rsidR="00B475F6" w:rsidRPr="00B475F6" w:rsidRDefault="00B475F6" w:rsidP="00B475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18 академических часов по специальности «Неврология», тема: </w:t>
      </w:r>
      <w:r w:rsidR="007F617E" w:rsidRPr="00B475F6">
        <w:rPr>
          <w:rFonts w:ascii="Times New Roman" w:eastAsia="Times New Roman" w:hAnsi="Times New Roman"/>
          <w:sz w:val="24"/>
          <w:szCs w:val="24"/>
          <w:lang w:eastAsia="ru-RU"/>
        </w:rPr>
        <w:t>«Клиника, диагностика и лечение острых нар</w:t>
      </w:r>
      <w:r w:rsidR="007F617E">
        <w:rPr>
          <w:rFonts w:ascii="Times New Roman" w:eastAsia="Times New Roman" w:hAnsi="Times New Roman"/>
          <w:sz w:val="24"/>
          <w:szCs w:val="24"/>
          <w:lang w:eastAsia="ru-RU"/>
        </w:rPr>
        <w:t>ушений мозгового кровообращения</w:t>
      </w:r>
      <w:r w:rsidR="007F617E" w:rsidRPr="00B475F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разработана сотрудниками кафедры неврологии  ГБОУ ДПО ИГМАПО.</w:t>
      </w:r>
    </w:p>
    <w:p w:rsidR="00B475F6" w:rsidRPr="00B475F6" w:rsidRDefault="00B475F6" w:rsidP="00B475F6">
      <w:pPr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B475F6" w:rsidRPr="00B475F6" w:rsidSect="00221651">
          <w:headerReference w:type="default" r:id="rId7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ПОЯСНИТЕЛЬНАЯ ЗАПИСКА</w:t>
      </w: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1. Цель и задачи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повышения квалификации врачей со сроком освоения 18 академических часов по специальности «Неврология», тема: «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«Клиника, диагностика и лечение острых нарушений мозгового кровообращения»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получение новых или совершенствование имеющихся компетенций врачей, работающих в поликлиниках и стационарах, участвующих в проведении предварительных и периодических медицинских осмотров, в рамках своей квалификации, путем освоения методических подходов, умений и навык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ов, необходимых для своевременных диагностики, лечения и профилактики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острых нарушений мозгового кровообращения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B475F6" w:rsidRPr="00B475F6" w:rsidRDefault="001A5DC2" w:rsidP="001A5DC2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B475F6" w:rsidRPr="00B475F6" w:rsidRDefault="00B475F6" w:rsidP="001A5DC2">
      <w:pPr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знаний по клинике, диагностике и лечению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острых нарушений мозгового кровообращения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75F6" w:rsidRPr="00B475F6" w:rsidRDefault="00B475F6" w:rsidP="001A5DC2">
      <w:pPr>
        <w:numPr>
          <w:ilvl w:val="1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профессиональных компетенций в дифференциальной диагностике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острых нарушений мозгового кровообращения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Категории </w:t>
      </w:r>
      <w:proofErr w:type="gramStart"/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– врачи-неврологи.</w:t>
      </w:r>
    </w:p>
    <w:p w:rsidR="00B475F6" w:rsidRPr="00B475F6" w:rsidRDefault="00B475F6" w:rsidP="00B475F6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3. Актуальность программы и сфера применения слушателями полученных компетенций (профессиональных компетенций)</w:t>
      </w:r>
    </w:p>
    <w:p w:rsidR="00B475F6" w:rsidRPr="00B475F6" w:rsidRDefault="00B475F6" w:rsidP="00B475F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ФЗ от 21 ноября 2011 г. № 323 «Об основах охраны здоровья граждан в Российской Федерации» существенная роль в трудовой деятельности врача невролога наряду с лечебно-диагностическими мероприятиями  отводится профилактической работе, формированию здорового образа жизни у населения.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Объем программы: 18 </w:t>
      </w:r>
      <w:proofErr w:type="gramStart"/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аудиторных</w:t>
      </w:r>
      <w:proofErr w:type="gramEnd"/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часа трудоемкости, в том числе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зачетной единицы.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обучения, режим и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продолжительность занятий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B475F6" w:rsidRPr="00B475F6" w:rsidTr="00221651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B475F6" w:rsidRPr="00B475F6" w:rsidTr="00221651">
        <w:trPr>
          <w:jc w:val="center"/>
        </w:trPr>
        <w:tc>
          <w:tcPr>
            <w:tcW w:w="3952" w:type="dxa"/>
            <w:shd w:val="clear" w:color="auto" w:fill="auto"/>
          </w:tcPr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отрывом от работы (</w:t>
            </w:r>
            <w:proofErr w:type="gramStart"/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  <w:proofErr w:type="gramEnd"/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B475F6" w:rsidRPr="00B475F6" w:rsidRDefault="00B475F6" w:rsidP="00B475F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дня</w:t>
            </w:r>
          </w:p>
        </w:tc>
      </w:tr>
    </w:tbl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6. Документ, выдаваемый после завершения обучения – Удостоверение о повышении квалификации.</w:t>
      </w: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7. Организационно-педагогические условия реализации программы:</w:t>
      </w:r>
    </w:p>
    <w:p w:rsidR="00B475F6" w:rsidRPr="00B475F6" w:rsidRDefault="00B475F6" w:rsidP="00B475F6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7.1.</w:t>
      </w:r>
      <w:r w:rsidRPr="00B475F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  <w:r w:rsidRPr="00B475F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B475F6" w:rsidRPr="00B475F6" w:rsidRDefault="00B475F6" w:rsidP="00B475F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7.1.1.Приказ Минздрава России №1183н от 24.12.2010г. "Об утверждении порядка оказания медицинской помощи взрослому населению Российской Федерации при 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заболеваниях терапевтического профиля". Зарегистрирован Минюстом России 11.02.2011г.</w:t>
      </w:r>
    </w:p>
    <w:p w:rsidR="00B475F6" w:rsidRPr="00B475F6" w:rsidRDefault="00B475F6" w:rsidP="00B475F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7.1.2. </w:t>
      </w:r>
      <w:r w:rsidRPr="00B475F6">
        <w:rPr>
          <w:rFonts w:ascii="Times New Roman" w:hAnsi="Times New Roman"/>
          <w:sz w:val="24"/>
          <w:szCs w:val="24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B475F6" w:rsidRPr="00B475F6" w:rsidRDefault="00B475F6" w:rsidP="00B475F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7.1.3. </w:t>
      </w:r>
      <w:r w:rsidRPr="00B475F6">
        <w:rPr>
          <w:rFonts w:ascii="Times New Roman" w:hAnsi="Times New Roman"/>
          <w:sz w:val="24"/>
          <w:szCs w:val="24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 в Минюсте России 21.12.2012 г. N 26268.</w:t>
      </w:r>
    </w:p>
    <w:p w:rsidR="00B475F6" w:rsidRPr="00B475F6" w:rsidRDefault="00B475F6" w:rsidP="00B475F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7.1.4. 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B475F6" w:rsidRPr="00B475F6" w:rsidRDefault="00B475F6" w:rsidP="00B475F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7.1.5. Приказ Минздрава России N 700н от 07.10.2015 "О номенклатуре специальностей специалистов, имеющих высшее медицинское и фармацевтическое образование". </w:t>
      </w:r>
      <w:proofErr w:type="gramStart"/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в Минюсте России 12.11.2015 N 39696. </w:t>
      </w:r>
    </w:p>
    <w:p w:rsidR="00B475F6" w:rsidRPr="00B475F6" w:rsidRDefault="00B475F6" w:rsidP="00B475F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7.1.6. 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в Минюсте России 23.10.2015 N 39438.</w:t>
      </w: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r w:rsidRPr="00B475F6">
        <w:rPr>
          <w:rFonts w:ascii="Times New Roman" w:eastAsia="Times New Roman" w:hAnsi="Times New Roman"/>
          <w:i/>
          <w:sz w:val="24"/>
          <w:szCs w:val="24"/>
          <w:lang w:eastAsia="ru-RU"/>
        </w:rPr>
        <w:t>Учебно-методическая документация и материалы по рабочей программе учебного модуля:</w:t>
      </w:r>
    </w:p>
    <w:p w:rsidR="00B475F6" w:rsidRPr="00B475F6" w:rsidRDefault="00B475F6" w:rsidP="00B475F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7.2.1. Неврология. Национальное руководство под ред. Е.И. Гусева.- М.:ГЭОТАР-Медицина, 2009.  -   1035с.</w:t>
      </w:r>
    </w:p>
    <w:p w:rsidR="00B475F6" w:rsidRPr="00B475F6" w:rsidRDefault="00B475F6" w:rsidP="00B475F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7.2.2. Болезни нервной системы: рук</w:t>
      </w:r>
      <w:proofErr w:type="gramStart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proofErr w:type="gramEnd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ля врачей: в 2 т. Т.2/ Ред. Н.Н. </w:t>
      </w:r>
      <w:proofErr w:type="spellStart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Яхно</w:t>
      </w:r>
      <w:proofErr w:type="spellEnd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- 4-е изд., </w:t>
      </w:r>
      <w:proofErr w:type="spellStart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перераб</w:t>
      </w:r>
      <w:proofErr w:type="spellEnd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. и доп. - М.: Медицина. -2007.</w:t>
      </w:r>
    </w:p>
    <w:p w:rsidR="00B475F6" w:rsidRPr="00B475F6" w:rsidRDefault="00B475F6" w:rsidP="00B475F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7.2.3. Гусев Е.И. Неврология и нейрохирургия: учеб</w:t>
      </w:r>
      <w:proofErr w:type="gramStart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2-х т. Неврология/ Е.И. Гусев, А.Н. Коновалов, В.И. Скворцова. - 2-е изд., </w:t>
      </w:r>
      <w:proofErr w:type="spellStart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испр</w:t>
      </w:r>
      <w:proofErr w:type="spellEnd"/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. и доп.  - М.: ГЭОТАР-Медиа. – 2010.</w:t>
      </w:r>
    </w:p>
    <w:p w:rsidR="001A5DC2" w:rsidRDefault="00B475F6" w:rsidP="001A5DC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7.2.4.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Епифанов В. А., Епифанов А. В..Реабилитация в неврологии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- Москва</w:t>
      </w:r>
      <w:proofErr w:type="gramStart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ГЭОТАР-Медиа, 2014. - 416 с. </w:t>
      </w:r>
    </w:p>
    <w:p w:rsidR="001A5DC2" w:rsidRPr="001A5DC2" w:rsidRDefault="00B475F6" w:rsidP="001A5DC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7.2.5.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Жизнь после инсульта: руководство / под ред. В. И. Скворцовой</w:t>
      </w:r>
      <w:proofErr w:type="gramStart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РГМУ, НИИ</w:t>
      </w:r>
    </w:p>
    <w:p w:rsidR="00B475F6" w:rsidRPr="00B475F6" w:rsidRDefault="001A5DC2" w:rsidP="001A5DC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Инсульта РГМУ, НАБИ, ОРБИ. - Москва</w:t>
      </w:r>
      <w:proofErr w:type="gramStart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ГЭОТАР-Медиа, 2008. - 208 с. - (</w:t>
      </w:r>
      <w:proofErr w:type="spellStart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Шк</w:t>
      </w:r>
      <w:proofErr w:type="gramStart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.з</w:t>
      </w:r>
      <w:proofErr w:type="gramEnd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доровья</w:t>
      </w:r>
      <w:proofErr w:type="spellEnd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). - </w:t>
      </w:r>
      <w:proofErr w:type="spellStart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Библиогр</w:t>
      </w:r>
      <w:proofErr w:type="spellEnd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.: с. 206-207.</w:t>
      </w:r>
    </w:p>
    <w:p w:rsidR="001A5DC2" w:rsidRPr="001A5DC2" w:rsidRDefault="00B475F6" w:rsidP="001A5DC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7.2.6. </w:t>
      </w:r>
      <w:proofErr w:type="spellStart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Тул</w:t>
      </w:r>
      <w:proofErr w:type="spellEnd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, Д. Ф. Сосудистые заболевания головного мозга / Д. Ф. </w:t>
      </w:r>
      <w:proofErr w:type="spellStart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Тул</w:t>
      </w:r>
      <w:proofErr w:type="spellEnd"/>
      <w:proofErr w:type="gramStart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пер. с англ.</w:t>
      </w:r>
    </w:p>
    <w:p w:rsidR="001A5DC2" w:rsidRDefault="001A5DC2" w:rsidP="001A5DC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под ред. Е. И. Гусева, А. Б. </w:t>
      </w:r>
      <w:proofErr w:type="spellStart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Гехт</w:t>
      </w:r>
      <w:proofErr w:type="spellEnd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. - 6-е изд. - Москва</w:t>
      </w:r>
      <w:proofErr w:type="gramStart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ГЭОТАР-Медиа, 2007. - 608 с. </w:t>
      </w:r>
    </w:p>
    <w:p w:rsidR="001A5DC2" w:rsidRPr="001A5DC2" w:rsidRDefault="00B475F6" w:rsidP="001A5DC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7.2.7.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Лучевая диагностика и терапия заболеваний головы и шеи [Текст] : нац. рук</w:t>
      </w:r>
      <w:proofErr w:type="gramStart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gramStart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л.</w:t>
      </w:r>
    </w:p>
    <w:p w:rsidR="001A5DC2" w:rsidRPr="001A5DC2" w:rsidRDefault="001A5DC2" w:rsidP="001A5DC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ред. С. К. Терновой, Т. Н. Трофимова</w:t>
      </w:r>
      <w:proofErr w:type="gramStart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АСМОК. - Москва</w:t>
      </w:r>
      <w:proofErr w:type="gramStart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ГЭОТАР-Медиа, 2013. - 888</w:t>
      </w:r>
    </w:p>
    <w:p w:rsidR="00B475F6" w:rsidRPr="00B475F6" w:rsidRDefault="001A5DC2" w:rsidP="001A5DC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proofErr w:type="gramStart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ил</w:t>
      </w:r>
    </w:p>
    <w:p w:rsidR="00B475F6" w:rsidRPr="00B475F6" w:rsidRDefault="00B475F6" w:rsidP="00B475F6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475F6" w:rsidRPr="00B475F6" w:rsidRDefault="00B475F6" w:rsidP="00B475F6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7.3.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i/>
          <w:sz w:val="24"/>
          <w:szCs w:val="24"/>
          <w:lang w:eastAsia="ru-RU"/>
        </w:rPr>
        <w:t>Электронно-информационные ресурсы</w:t>
      </w:r>
      <w:r w:rsidRPr="00B475F6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:</w:t>
      </w:r>
    </w:p>
    <w:p w:rsidR="00B475F6" w:rsidRPr="00B475F6" w:rsidRDefault="00B475F6" w:rsidP="00B475F6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7.3.1. 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Сайт ГБОУ ДПО ИГМАПО МЗ РФ </w:t>
      </w:r>
      <w:hyperlink r:id="rId8" w:history="1">
        <w:r w:rsidRPr="00B475F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http://www.</w:t>
        </w:r>
        <w:proofErr w:type="spellStart"/>
        <w:r w:rsidRPr="00B475F6">
          <w:rPr>
            <w:rFonts w:ascii="Times New Roman" w:eastAsia="Times New Roman" w:hAnsi="Times New Roman"/>
            <w:color w:val="256AA3"/>
            <w:sz w:val="24"/>
            <w:szCs w:val="24"/>
            <w:lang w:val="en-US" w:eastAsia="ru-RU"/>
          </w:rPr>
          <w:t>ig</w:t>
        </w:r>
        <w:proofErr w:type="spellEnd"/>
        <w:r w:rsidRPr="00B475F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mapo.ru/</w:t>
        </w:r>
      </w:hyperlink>
    </w:p>
    <w:p w:rsidR="00B475F6" w:rsidRPr="00B475F6" w:rsidRDefault="00B475F6" w:rsidP="00B475F6">
      <w:pPr>
        <w:suppressAutoHyphens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B475F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7.3.3. </w:t>
      </w:r>
      <w:r w:rsidRPr="00B475F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ab/>
      </w:r>
      <w:hyperlink r:id="rId9" w:history="1">
        <w:r w:rsidRPr="00B475F6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>http://vidar.ru/Library.asp</w:t>
        </w:r>
      </w:hyperlink>
      <w:r w:rsidRPr="00B475F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- </w:t>
      </w:r>
      <w:hyperlink r:id="rId10" w:history="1">
        <w:r w:rsidRPr="00B475F6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 xml:space="preserve">Архив журнальных статей издательства </w:t>
        </w:r>
        <w:proofErr w:type="spellStart"/>
        <w:r w:rsidRPr="00B475F6">
          <w:rPr>
            <w:rFonts w:ascii="Times New Roman" w:eastAsia="Times New Roman" w:hAnsi="Times New Roman"/>
            <w:bCs/>
            <w:snapToGrid w:val="0"/>
            <w:sz w:val="24"/>
            <w:szCs w:val="28"/>
            <w:lang w:eastAsia="ru-RU"/>
          </w:rPr>
          <w:t>Видар</w:t>
        </w:r>
        <w:proofErr w:type="spellEnd"/>
      </w:hyperlink>
      <w:r w:rsidRPr="00B475F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</w:t>
      </w:r>
    </w:p>
    <w:p w:rsidR="00B475F6" w:rsidRPr="00B475F6" w:rsidRDefault="00B475F6" w:rsidP="00B4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7.3.4.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Сайт Государственного научно-исследовательского центра профилактической медицины </w:t>
      </w:r>
      <w:hyperlink r:id="rId11" w:history="1">
        <w:r w:rsidRPr="00B475F6">
          <w:rPr>
            <w:rFonts w:ascii="Times New Roman" w:eastAsia="Times New Roman" w:hAnsi="Times New Roman"/>
            <w:color w:val="256AA3"/>
            <w:sz w:val="24"/>
            <w:szCs w:val="24"/>
            <w:u w:val="single"/>
            <w:lang w:eastAsia="ru-RU"/>
          </w:rPr>
          <w:t>http://www.gnicpm.ru/</w:t>
        </w:r>
      </w:hyperlink>
    </w:p>
    <w:p w:rsidR="00B475F6" w:rsidRPr="00B475F6" w:rsidRDefault="00B475F6" w:rsidP="00B4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7.3.5. Научный Центр неврологии: </w:t>
      </w:r>
      <w:hyperlink r:id="rId12" w:history="1">
        <w:r w:rsidRPr="00B475F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http://www.neurology.ru</w:t>
        </w:r>
      </w:hyperlink>
    </w:p>
    <w:p w:rsidR="00B475F6" w:rsidRPr="00B475F6" w:rsidRDefault="00B475F6" w:rsidP="00B4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7.3.6. Информационный портал для неврологов: </w:t>
      </w:r>
      <w:hyperlink r:id="rId13" w:history="1">
        <w:r w:rsidRPr="00B475F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http://nevrologia.info/about</w:t>
        </w:r>
      </w:hyperlink>
    </w:p>
    <w:p w:rsidR="00B475F6" w:rsidRPr="00B475F6" w:rsidRDefault="00B475F6" w:rsidP="00B4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7.3.7. Портал для неврологов: </w:t>
      </w:r>
      <w:hyperlink r:id="rId14" w:history="1">
        <w:r w:rsidRPr="00B475F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http://neurology.com.ua/professionalnye-nevrologicheskie-internet-resursy</w:t>
        </w:r>
      </w:hyperlink>
    </w:p>
    <w:p w:rsidR="00B475F6" w:rsidRPr="00B475F6" w:rsidRDefault="00B475F6" w:rsidP="00B4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7.3.8. НЕВРОНЬЮС: </w:t>
      </w:r>
      <w:hyperlink r:id="rId15" w:history="1">
        <w:r w:rsidRPr="00B475F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http://neuronews.ru</w:t>
        </w:r>
      </w:hyperlink>
    </w:p>
    <w:p w:rsidR="00B475F6" w:rsidRPr="00B475F6" w:rsidRDefault="00B475F6" w:rsidP="00B4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7.3.9. Неврологические клиники Москвы: </w:t>
      </w:r>
      <w:hyperlink r:id="rId16" w:history="1">
        <w:r w:rsidRPr="00B475F6">
          <w:rPr>
            <w:rFonts w:ascii="Times New Roman" w:eastAsia="Times New Roman" w:hAnsi="Times New Roman"/>
            <w:color w:val="256AA3"/>
            <w:sz w:val="24"/>
            <w:szCs w:val="24"/>
            <w:lang w:eastAsia="ru-RU"/>
          </w:rPr>
          <w:t>http://www.mosmedic.com/nevrologicheskie-centry-i-kliniki-v-moskve.html</w:t>
        </w:r>
      </w:hyperlink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75F6" w:rsidRPr="00B475F6" w:rsidRDefault="00B475F6" w:rsidP="00B475F6">
      <w:pPr>
        <w:suppressAutoHyphens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r w:rsidRPr="00B475F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7.310. </w:t>
      </w:r>
      <w:r w:rsidRPr="00B475F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ab/>
      </w:r>
      <w:hyperlink r:id="rId17" w:tgtFrame="_blank" w:history="1">
        <w:r w:rsidRPr="00B475F6">
          <w:rPr>
            <w:rFonts w:ascii="Times New Roman" w:eastAsia="Times New Roman" w:hAnsi="Times New Roman"/>
            <w:bCs/>
            <w:snapToGrid w:val="0"/>
            <w:color w:val="548DD4"/>
            <w:sz w:val="24"/>
            <w:szCs w:val="28"/>
            <w:lang w:eastAsia="ru-RU"/>
          </w:rPr>
          <w:t>http://emedicine.medscape.com/</w:t>
        </w:r>
      </w:hyperlink>
      <w:r w:rsidRPr="00B475F6">
        <w:rPr>
          <w:rFonts w:ascii="Times New Roman" w:eastAsia="Times New Roman" w:hAnsi="Times New Roman"/>
          <w:bCs/>
          <w:snapToGrid w:val="0"/>
          <w:color w:val="548DD4"/>
          <w:sz w:val="24"/>
          <w:szCs w:val="28"/>
          <w:lang w:eastAsia="ru-RU"/>
        </w:rPr>
        <w:t xml:space="preserve"> - </w:t>
      </w:r>
      <w:proofErr w:type="spellStart"/>
      <w:r w:rsidRPr="00B475F6">
        <w:rPr>
          <w:rFonts w:ascii="Times New Roman" w:eastAsia="Times New Roman" w:hAnsi="Times New Roman"/>
          <w:bCs/>
          <w:snapToGrid w:val="0"/>
          <w:color w:val="548DD4"/>
          <w:sz w:val="24"/>
          <w:szCs w:val="28"/>
          <w:lang w:eastAsia="ru-RU"/>
        </w:rPr>
        <w:t>eMedicine</w:t>
      </w:r>
      <w:proofErr w:type="spellEnd"/>
      <w:r w:rsidRPr="00B475F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 xml:space="preserve"> – открытая база данных медицинской информации.</w:t>
      </w: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</w:pPr>
      <w:hyperlink r:id="rId18" w:tgtFrame="_blank" w:history="1">
        <w:r w:rsidRPr="00B475F6">
          <w:rPr>
            <w:rFonts w:ascii="Times New Roman" w:eastAsia="Times New Roman" w:hAnsi="Times New Roman"/>
            <w:bCs/>
            <w:snapToGrid w:val="0"/>
            <w:color w:val="548DD4"/>
            <w:sz w:val="24"/>
            <w:szCs w:val="28"/>
            <w:lang w:eastAsia="ru-RU"/>
          </w:rPr>
          <w:t>MedicalStudent.com</w:t>
        </w:r>
      </w:hyperlink>
      <w:r w:rsidRPr="00B475F6">
        <w:rPr>
          <w:rFonts w:ascii="Times New Roman" w:eastAsia="Times New Roman" w:hAnsi="Times New Roman"/>
          <w:bCs/>
          <w:snapToGrid w:val="0"/>
          <w:color w:val="548DD4"/>
          <w:sz w:val="24"/>
          <w:szCs w:val="28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bCs/>
          <w:snapToGrid w:val="0"/>
          <w:sz w:val="24"/>
          <w:szCs w:val="28"/>
          <w:lang w:eastAsia="ru-RU"/>
        </w:rPr>
        <w:t>– электронная библиотека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7.4. </w:t>
      </w:r>
      <w:r w:rsidRPr="00B475F6">
        <w:rPr>
          <w:rFonts w:ascii="Times New Roman" w:eastAsia="Times New Roman" w:hAnsi="Times New Roman"/>
          <w:i/>
          <w:sz w:val="24"/>
          <w:szCs w:val="24"/>
          <w:lang w:eastAsia="ru-RU"/>
        </w:rPr>
        <w:t>Материально-техническая база, обеспечивающая организацию дисциплинарной подготовки: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7.4.1. ГБУЗ «Иркутская областная ордена «Знак почета» клиническая больница, лаборатория нейрофизиологии ЦНИЛ ИГМАПО.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ОБУЧЕНИЯ</w:t>
      </w: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75F6">
        <w:rPr>
          <w:rFonts w:ascii="Times New Roman" w:hAnsi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B475F6" w:rsidRPr="00B475F6" w:rsidRDefault="00B475F6" w:rsidP="00B475F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75F6" w:rsidRPr="00B475F6" w:rsidRDefault="00B475F6" w:rsidP="00B475F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B475F6">
        <w:rPr>
          <w:rFonts w:ascii="Times New Roman" w:hAnsi="Times New Roman"/>
          <w:b/>
          <w:sz w:val="24"/>
          <w:szCs w:val="24"/>
        </w:rPr>
        <w:t>Квалификационная характеристика по должности «</w:t>
      </w:r>
      <w:r w:rsidRPr="00B475F6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Врач-невр</w:t>
      </w:r>
      <w:r w:rsidR="000A6BB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о</w:t>
      </w:r>
      <w:r w:rsidRPr="00B475F6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лог»</w:t>
      </w: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75F6">
        <w:rPr>
          <w:rFonts w:ascii="Times New Roman" w:hAnsi="Times New Roman"/>
          <w:sz w:val="24"/>
          <w:szCs w:val="24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B475F6" w:rsidRPr="00B475F6" w:rsidRDefault="00B475F6" w:rsidP="00B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75F6">
        <w:rPr>
          <w:rFonts w:ascii="Times New Roman" w:hAnsi="Times New Roman"/>
          <w:sz w:val="24"/>
          <w:szCs w:val="24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B475F6" w:rsidRPr="00B475F6" w:rsidRDefault="00B475F6" w:rsidP="00B475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ind w:right="-28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Должностные обязанности</w:t>
      </w:r>
      <w:r w:rsidRPr="00B475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Выполняет перечень работ и услуг для диагностики заболевания, оценки состояния пациента 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среднего и младшего медицинского персонала. Проводит санитарно-просветительскую работу среди пациентов и их родственников по укреплению здоровья и профилактике заболеваний, пропаганде здорового образа жизни.</w:t>
      </w: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spacing w:after="0" w:line="240" w:lineRule="auto"/>
        <w:ind w:right="-28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Должен знать:</w:t>
      </w:r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 заболеваний у пациентов; 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B475F6" w:rsidRPr="00B475F6" w:rsidRDefault="00B475F6" w:rsidP="00B475F6">
      <w:pPr>
        <w:spacing w:after="0" w:line="240" w:lineRule="auto"/>
        <w:ind w:right="-28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Требования к квалификации.</w:t>
      </w:r>
      <w:r w:rsidRPr="00B475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bCs/>
          <w:sz w:val="24"/>
          <w:szCs w:val="24"/>
          <w:lang w:eastAsia="ru-RU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утверждаемыми в установленном порядке, без предъявления требований к стажу.</w:t>
      </w:r>
    </w:p>
    <w:p w:rsidR="00B475F6" w:rsidRPr="00B475F6" w:rsidRDefault="00B475F6" w:rsidP="00B475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0"/>
          <w:szCs w:val="20"/>
          <w:lang w:eastAsia="ru-RU"/>
        </w:rPr>
      </w:pPr>
    </w:p>
    <w:p w:rsidR="00B475F6" w:rsidRPr="00B475F6" w:rsidRDefault="00B475F6" w:rsidP="00B475F6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Характеристика профессиональных компетенций врача - невролога, подлежащих совершенствованию в результате </w:t>
      </w:r>
      <w:proofErr w:type="gramStart"/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>освоения дополнительной профессиональной программы</w:t>
      </w:r>
      <w:r w:rsidRPr="00B475F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>повышения квалификации врачей</w:t>
      </w:r>
      <w:proofErr w:type="gramEnd"/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 специальности «Неврология»,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</w:t>
      </w:r>
      <w:r w:rsidR="001A5DC2" w:rsidRPr="001A5DC2">
        <w:rPr>
          <w:rFonts w:ascii="Times New Roman" w:eastAsia="Times New Roman" w:hAnsi="Times New Roman"/>
          <w:b/>
          <w:sz w:val="24"/>
          <w:szCs w:val="24"/>
          <w:lang w:eastAsia="ru-RU"/>
        </w:rPr>
        <w:t>«Клиника, диагностика и лечение острых нарушений мозгового кровообращения»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475F6" w:rsidRPr="00B475F6" w:rsidRDefault="00B475F6" w:rsidP="00B475F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Исходный уровень подготовки слушателей, сформированные компетенции, включающие в себя способность/готовность: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1. Выявлять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остры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мозгового кровообращения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 Диагностировать и правильно интерпретировать результаты дополнительных методов исследования при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острых нарушени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ях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мозгового кровообращения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475F6" w:rsidRPr="00B475F6" w:rsidRDefault="00B475F6" w:rsidP="00B475F6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3. Планировать и проводить лабораторно-функциональное обследование, с использованием современных экспертно-диагностических систем и  тестов. 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>освоения дополнительной профессиональной программы</w:t>
      </w:r>
      <w:r w:rsidRPr="00B475F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>повышения квалификации врачей</w:t>
      </w:r>
      <w:proofErr w:type="gramEnd"/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 специальности «Неврология», тема: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EB627D" w:rsidRPr="001A5DC2">
        <w:rPr>
          <w:rFonts w:ascii="Times New Roman" w:eastAsia="Times New Roman" w:hAnsi="Times New Roman"/>
          <w:b/>
          <w:sz w:val="24"/>
          <w:szCs w:val="24"/>
          <w:lang w:eastAsia="ru-RU"/>
        </w:rPr>
        <w:t>Клиника, диагностика и лечение острых нарушений мозгового кровообращения</w:t>
      </w:r>
      <w:r w:rsidRPr="00B475F6">
        <w:rPr>
          <w:rFonts w:ascii="Times New Roman" w:eastAsia="Times New Roman" w:hAnsi="Times New Roman"/>
          <w:b/>
          <w:sz w:val="24"/>
          <w:szCs w:val="24"/>
          <w:lang w:eastAsia="ar-SA"/>
        </w:rPr>
        <w:t>».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B475F6" w:rsidRPr="00B475F6" w:rsidRDefault="00B475F6" w:rsidP="00B475F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компетенции </w:t>
      </w:r>
    </w:p>
    <w:p w:rsidR="00B475F6" w:rsidRPr="00B475F6" w:rsidRDefault="00B475F6" w:rsidP="001A5DC2">
      <w:pPr>
        <w:numPr>
          <w:ilvl w:val="0"/>
          <w:numId w:val="4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и готовность анализировать полученные результаты клинического и </w:t>
      </w:r>
      <w:proofErr w:type="spellStart"/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параклинического</w:t>
      </w:r>
      <w:proofErr w:type="spellEnd"/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обследования больных с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остры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ми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нарушени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ями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мозгового кровообращения»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формирования алгоритма диагностики и лечения в клинической практике; </w:t>
      </w:r>
    </w:p>
    <w:p w:rsidR="00B475F6" w:rsidRPr="00B475F6" w:rsidRDefault="00B475F6" w:rsidP="00B475F6">
      <w:pPr>
        <w:numPr>
          <w:ilvl w:val="0"/>
          <w:numId w:val="4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использовать основные методики клинического и нейропсихологического обследования; </w:t>
      </w:r>
    </w:p>
    <w:p w:rsidR="00B475F6" w:rsidRPr="00B475F6" w:rsidRDefault="00B475F6" w:rsidP="00B475F6">
      <w:pPr>
        <w:numPr>
          <w:ilvl w:val="0"/>
          <w:numId w:val="4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выполнять основной алгоритм дифференциальной диагностики; </w:t>
      </w:r>
    </w:p>
    <w:p w:rsidR="00B475F6" w:rsidRPr="00B475F6" w:rsidRDefault="00B475F6" w:rsidP="001A5DC2">
      <w:pPr>
        <w:numPr>
          <w:ilvl w:val="0"/>
          <w:numId w:val="4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способность и готовность назначать терапию при 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>острых нарушени</w:t>
      </w:r>
      <w:r w:rsidR="001A5DC2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="001A5DC2" w:rsidRPr="001A5DC2">
        <w:rPr>
          <w:rFonts w:ascii="Times New Roman" w:eastAsia="Times New Roman" w:hAnsi="Times New Roman"/>
          <w:sz w:val="24"/>
          <w:szCs w:val="24"/>
          <w:lang w:eastAsia="ru-RU"/>
        </w:rPr>
        <w:t xml:space="preserve"> мозгового кровообращения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75F6" w:rsidRPr="00B475F6" w:rsidRDefault="00B475F6" w:rsidP="00B475F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475F6" w:rsidRPr="00B475F6" w:rsidRDefault="00B475F6" w:rsidP="00B475F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5. ТРЕБОВАНИЯ К ИТОГОВОЙ АТТЕСТАЦИИ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475F6" w:rsidRPr="00B475F6" w:rsidRDefault="00B475F6" w:rsidP="00B5486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75F6">
        <w:rPr>
          <w:rFonts w:ascii="Times New Roman" w:hAnsi="Times New Roman"/>
          <w:sz w:val="24"/>
          <w:szCs w:val="24"/>
        </w:rPr>
        <w:t>Итоговая аттестация по дополнительной профессиональной программе повышения квалификации врачей по специальности «Неврология», тема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86B" w:rsidRPr="00B5486B">
        <w:rPr>
          <w:rFonts w:ascii="Times New Roman" w:eastAsia="Times New Roman" w:hAnsi="Times New Roman"/>
          <w:sz w:val="24"/>
          <w:szCs w:val="24"/>
          <w:lang w:eastAsia="ru-RU"/>
        </w:rPr>
        <w:t>«Клиника, диагностика и лечение острых нарушений мозгового кровообращения»</w:t>
      </w:r>
      <w:r w:rsidR="00B548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75F6">
        <w:rPr>
          <w:rFonts w:ascii="Times New Roman" w:hAnsi="Times New Roman"/>
          <w:sz w:val="24"/>
          <w:szCs w:val="24"/>
        </w:rPr>
        <w:t>проводится в форме тестирования и очного экзамена и должна выявлять теоретическую и практическую подготовку врача-невролога.</w:t>
      </w:r>
    </w:p>
    <w:p w:rsidR="00B475F6" w:rsidRPr="00B475F6" w:rsidRDefault="00B475F6" w:rsidP="00B5486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475F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B475F6">
        <w:rPr>
          <w:rFonts w:ascii="Times New Roman" w:hAnsi="Times New Roman"/>
          <w:sz w:val="24"/>
          <w:szCs w:val="24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«Неврология», тема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86B" w:rsidRPr="00B5486B">
        <w:rPr>
          <w:rFonts w:ascii="Times New Roman" w:eastAsia="Times New Roman" w:hAnsi="Times New Roman"/>
          <w:sz w:val="24"/>
          <w:szCs w:val="24"/>
          <w:lang w:eastAsia="ru-RU"/>
        </w:rPr>
        <w:t>«Клиника, диагностика и лечение острых нарушений мозгового кровообращения»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75F6" w:rsidRPr="00B475F6" w:rsidRDefault="00B475F6" w:rsidP="00B5486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75F6">
        <w:rPr>
          <w:rFonts w:ascii="Times New Roman" w:hAnsi="Times New Roman"/>
          <w:sz w:val="24"/>
          <w:szCs w:val="24"/>
        </w:rPr>
        <w:t>Лица, освоившие дополнительную профессиональную программу повышения квалификации врачей по специальности «Неврология», тема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86B" w:rsidRPr="00B5486B">
        <w:rPr>
          <w:rFonts w:ascii="Times New Roman" w:eastAsia="Times New Roman" w:hAnsi="Times New Roman"/>
          <w:sz w:val="24"/>
          <w:szCs w:val="24"/>
          <w:lang w:eastAsia="ru-RU"/>
        </w:rPr>
        <w:t>«Клиника, диагностика и лечение острых нарушений мозгового кровообращения»</w:t>
      </w:r>
      <w:r w:rsidR="00B548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75F6">
        <w:rPr>
          <w:rFonts w:ascii="Times New Roman" w:hAnsi="Times New Roman"/>
          <w:sz w:val="24"/>
          <w:szCs w:val="24"/>
        </w:rPr>
        <w:t>и успешно прошедшие итоговую аттестацию, получают документ установленного образца: у</w:t>
      </w:r>
      <w:r w:rsidRPr="00B475F6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достоверение о повышении квалификации. </w:t>
      </w:r>
    </w:p>
    <w:p w:rsidR="00B475F6" w:rsidRPr="00B475F6" w:rsidRDefault="00B475F6" w:rsidP="00B475F6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B475F6" w:rsidRPr="00B475F6" w:rsidRDefault="00B475F6" w:rsidP="00B475F6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475F6">
        <w:rPr>
          <w:rFonts w:ascii="Times New Roman" w:hAnsi="Times New Roman"/>
          <w:b/>
          <w:sz w:val="24"/>
          <w:szCs w:val="24"/>
        </w:rPr>
        <w:t>6. МАТРИЦА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5F6">
        <w:rPr>
          <w:rFonts w:ascii="Times New Roman" w:hAnsi="Times New Roman"/>
          <w:b/>
          <w:sz w:val="24"/>
          <w:szCs w:val="24"/>
        </w:rPr>
        <w:t xml:space="preserve">распределения учебных </w:t>
      </w:r>
      <w:proofErr w:type="gramStart"/>
      <w:r w:rsidRPr="00B475F6">
        <w:rPr>
          <w:rFonts w:ascii="Times New Roman" w:hAnsi="Times New Roman"/>
          <w:b/>
          <w:sz w:val="24"/>
          <w:szCs w:val="24"/>
        </w:rPr>
        <w:t>модулей дополнительной профессиональной программы повышения квалификации врачей</w:t>
      </w:r>
      <w:proofErr w:type="gramEnd"/>
      <w:r w:rsidRPr="00B475F6">
        <w:rPr>
          <w:rFonts w:ascii="Times New Roman" w:hAnsi="Times New Roman"/>
          <w:b/>
          <w:sz w:val="24"/>
          <w:szCs w:val="24"/>
        </w:rPr>
        <w:t xml:space="preserve"> со сроком освоения 18 академических часов</w:t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5F6">
        <w:rPr>
          <w:rFonts w:ascii="Times New Roman" w:hAnsi="Times New Roman"/>
          <w:b/>
          <w:sz w:val="24"/>
          <w:szCs w:val="24"/>
        </w:rPr>
        <w:t xml:space="preserve">по специальности «Неврология»,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</w:t>
      </w:r>
      <w:r w:rsidR="00B5486B" w:rsidRPr="00B5486B">
        <w:rPr>
          <w:rFonts w:ascii="Times New Roman" w:eastAsia="Times New Roman" w:hAnsi="Times New Roman"/>
          <w:b/>
          <w:sz w:val="24"/>
          <w:szCs w:val="24"/>
          <w:lang w:eastAsia="ru-RU"/>
        </w:rPr>
        <w:t>«Клиника, диагностика и лечение острых нарушений мозгового кровообращения»</w:t>
      </w:r>
    </w:p>
    <w:p w:rsidR="00B475F6" w:rsidRPr="00B475F6" w:rsidRDefault="00B475F6" w:rsidP="00B475F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5F6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B475F6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B475F6">
        <w:rPr>
          <w:rFonts w:ascii="Times New Roman" w:hAnsi="Times New Roman"/>
          <w:b/>
          <w:sz w:val="24"/>
          <w:szCs w:val="24"/>
        </w:rPr>
        <w:t>:</w:t>
      </w:r>
      <w:r w:rsidRPr="00B475F6">
        <w:rPr>
          <w:rFonts w:ascii="Times New Roman" w:hAnsi="Times New Roman"/>
          <w:sz w:val="24"/>
          <w:szCs w:val="24"/>
        </w:rPr>
        <w:t xml:space="preserve"> врачи-неврологи; </w:t>
      </w: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5F6"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B475F6">
        <w:rPr>
          <w:rFonts w:ascii="Times New Roman" w:hAnsi="Times New Roman"/>
          <w:sz w:val="24"/>
          <w:szCs w:val="24"/>
        </w:rPr>
        <w:t xml:space="preserve">с отрывом от работы и с частичным отрывом от работы </w:t>
      </w:r>
    </w:p>
    <w:p w:rsidR="00B475F6" w:rsidRPr="00B475F6" w:rsidRDefault="00B475F6" w:rsidP="00B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5F6">
        <w:rPr>
          <w:rFonts w:ascii="Times New Roman" w:hAnsi="Times New Roman"/>
          <w:b/>
          <w:sz w:val="24"/>
          <w:szCs w:val="24"/>
        </w:rPr>
        <w:t xml:space="preserve">Форма реализации программы: </w:t>
      </w:r>
      <w:r w:rsidRPr="00B475F6">
        <w:rPr>
          <w:rFonts w:ascii="Times New Roman" w:hAnsi="Times New Roman"/>
          <w:sz w:val="24"/>
          <w:szCs w:val="24"/>
        </w:rPr>
        <w:t>сетевая</w:t>
      </w:r>
      <w:r w:rsidRPr="00B475F6">
        <w:rPr>
          <w:rFonts w:ascii="Times New Roman" w:hAnsi="Times New Roman"/>
          <w:sz w:val="24"/>
          <w:szCs w:val="24"/>
          <w:vertAlign w:val="superscript"/>
        </w:rPr>
        <w:footnoteReference w:id="2"/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B475F6" w:rsidRPr="00B475F6" w:rsidTr="00221651">
        <w:tc>
          <w:tcPr>
            <w:tcW w:w="531" w:type="dxa"/>
            <w:vMerge w:val="restart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6" w:type="dxa"/>
            <w:vMerge w:val="restart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НПО</w:t>
            </w:r>
          </w:p>
        </w:tc>
      </w:tr>
      <w:tr w:rsidR="00B475F6" w:rsidRPr="00B475F6" w:rsidTr="00221651">
        <w:tc>
          <w:tcPr>
            <w:tcW w:w="531" w:type="dxa"/>
            <w:vMerge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  <w:vMerge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кол-во </w:t>
            </w:r>
          </w:p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акад. часов</w:t>
            </w:r>
          </w:p>
        </w:tc>
        <w:tc>
          <w:tcPr>
            <w:tcW w:w="992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кол-во</w:t>
            </w:r>
          </w:p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зач</w:t>
            </w:r>
            <w:proofErr w:type="spellEnd"/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. ед.</w:t>
            </w:r>
          </w:p>
        </w:tc>
        <w:tc>
          <w:tcPr>
            <w:tcW w:w="850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276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75F6" w:rsidRPr="00B475F6" w:rsidTr="00221651">
        <w:tc>
          <w:tcPr>
            <w:tcW w:w="531" w:type="dxa"/>
          </w:tcPr>
          <w:p w:rsidR="00B475F6" w:rsidRPr="00B475F6" w:rsidRDefault="00B475F6" w:rsidP="00B475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УМ-1 </w:t>
            </w: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B5486B" w:rsidRPr="00B548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Клиника, диагностика и лечение острых нарушений мозгового кровообращения»</w:t>
            </w:r>
          </w:p>
        </w:tc>
        <w:tc>
          <w:tcPr>
            <w:tcW w:w="993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850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B475F6" w:rsidRPr="00B475F6" w:rsidTr="00221651">
        <w:tc>
          <w:tcPr>
            <w:tcW w:w="531" w:type="dxa"/>
          </w:tcPr>
          <w:p w:rsidR="00B475F6" w:rsidRPr="00B475F6" w:rsidRDefault="00B475F6" w:rsidP="00B475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УМ-2. </w:t>
            </w: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Итоговая аттестация</w:t>
            </w:r>
          </w:p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Тестирование. Экзамен</w:t>
            </w:r>
          </w:p>
        </w:tc>
        <w:tc>
          <w:tcPr>
            <w:tcW w:w="993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850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B475F6" w:rsidRPr="00B475F6" w:rsidRDefault="00B475F6" w:rsidP="00B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B475F6" w:rsidRPr="00B475F6" w:rsidSect="00221651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7. УЧЕБНЫЙ ПЛАН</w:t>
      </w:r>
      <w:r w:rsidRPr="00B475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475F6">
        <w:rPr>
          <w:rFonts w:ascii="Times New Roman" w:hAnsi="Times New Roman"/>
          <w:b/>
          <w:sz w:val="24"/>
          <w:szCs w:val="24"/>
        </w:rPr>
        <w:t xml:space="preserve">дополнительной профессиональной программы повышения квалификации врачей со сроком освоения </w:t>
      </w:r>
      <w:r w:rsidR="00B5486B">
        <w:rPr>
          <w:rFonts w:ascii="Times New Roman" w:hAnsi="Times New Roman"/>
          <w:b/>
          <w:sz w:val="24"/>
          <w:szCs w:val="24"/>
        </w:rPr>
        <w:t>18</w:t>
      </w:r>
      <w:r w:rsidRPr="00B475F6">
        <w:rPr>
          <w:rFonts w:ascii="Times New Roman" w:hAnsi="Times New Roman"/>
          <w:b/>
          <w:sz w:val="24"/>
          <w:szCs w:val="24"/>
        </w:rPr>
        <w:t xml:space="preserve"> академических часов по специальности «Неврология», </w:t>
      </w: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тема: </w:t>
      </w:r>
      <w:r w:rsidR="00B5486B" w:rsidRPr="00B5486B">
        <w:rPr>
          <w:rFonts w:ascii="Times New Roman" w:eastAsia="Times New Roman" w:hAnsi="Times New Roman"/>
          <w:b/>
          <w:sz w:val="24"/>
          <w:szCs w:val="24"/>
          <w:lang w:eastAsia="ru-RU"/>
        </w:rPr>
        <w:t>«Клиника, диагностика и лечение острых нарушений мозгового кровообращения»</w:t>
      </w:r>
    </w:p>
    <w:tbl>
      <w:tblPr>
        <w:tblpPr w:leftFromText="180" w:rightFromText="180" w:vertAnchor="text" w:tblpY="1"/>
        <w:tblOverlap w:val="never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B475F6" w:rsidRPr="00B475F6" w:rsidTr="00221651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</w:rPr>
              <w:t>№</w:t>
            </w:r>
          </w:p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475F6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B475F6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</w:t>
            </w:r>
          </w:p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</w:t>
            </w:r>
            <w:proofErr w:type="gramStart"/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</w:t>
            </w:r>
            <w:proofErr w:type="spellEnd"/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./</w:t>
            </w:r>
          </w:p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зач.ед</w:t>
            </w:r>
            <w:proofErr w:type="spellEnd"/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B475F6" w:rsidRPr="00B475F6" w:rsidTr="00221651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Очное обучение</w:t>
            </w:r>
          </w:p>
        </w:tc>
      </w:tr>
      <w:tr w:rsidR="00B475F6" w:rsidRPr="00B475F6" w:rsidTr="00221651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Веб*/Слайд** </w:t>
            </w:r>
            <w:proofErr w:type="gramStart"/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-л</w:t>
            </w:r>
            <w:proofErr w:type="gramEnd"/>
            <w:r w:rsidRPr="00B475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B475F6" w:rsidRPr="00B475F6" w:rsidRDefault="00B475F6" w:rsidP="00B475F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B475F6" w:rsidRPr="00B475F6" w:rsidTr="0022165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Модуль 1. </w:t>
            </w:r>
            <w:r w:rsidR="00B5486B" w:rsidRPr="00B5486B">
              <w:rPr>
                <w:rFonts w:ascii="Times New Roman" w:eastAsia="Times New Roman" w:hAnsi="Times New Roman"/>
                <w:sz w:val="20"/>
                <w:szCs w:val="20"/>
              </w:rPr>
              <w:t>«Клиника, диагностика и лечение острых нарушений мозгового кровообращения»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15/15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</w:tr>
      <w:tr w:rsidR="00B475F6" w:rsidRPr="00B475F6" w:rsidTr="0022165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5486B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Тема</w:t>
            </w:r>
            <w:proofErr w:type="gramStart"/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proofErr w:type="gramEnd"/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B5486B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Классификация и диагностика </w:t>
            </w:r>
            <w:r w:rsidR="00B5486B" w:rsidRPr="00B5486B">
              <w:t xml:space="preserve"> </w:t>
            </w:r>
            <w:r w:rsidR="00B5486B" w:rsidRPr="00B5486B">
              <w:rPr>
                <w:rFonts w:ascii="Times New Roman" w:eastAsia="Times New Roman" w:hAnsi="Times New Roman"/>
                <w:sz w:val="20"/>
                <w:szCs w:val="20"/>
              </w:rPr>
              <w:t>острых нарушений мозгового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Промежуточный зачет</w:t>
            </w:r>
          </w:p>
        </w:tc>
      </w:tr>
      <w:tr w:rsidR="00B475F6" w:rsidRPr="00B475F6" w:rsidTr="0022165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5486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 xml:space="preserve">Тема 2. </w:t>
            </w:r>
            <w:r w:rsidR="00B5486B">
              <w:rPr>
                <w:rFonts w:ascii="Times New Roman" w:eastAsia="Times New Roman" w:hAnsi="Times New Roman"/>
                <w:sz w:val="20"/>
                <w:szCs w:val="20"/>
              </w:rPr>
              <w:t>Ишемический инсульт (клиника, диагностика, лечение)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Промежуточный зачет</w:t>
            </w:r>
          </w:p>
        </w:tc>
      </w:tr>
      <w:tr w:rsidR="00B475F6" w:rsidRPr="00B475F6" w:rsidTr="00221651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 xml:space="preserve">Тема 3. </w:t>
            </w:r>
            <w:r w:rsidR="00B5486B">
              <w:rPr>
                <w:rFonts w:ascii="Times New Roman" w:eastAsia="Times New Roman" w:hAnsi="Times New Roman"/>
                <w:sz w:val="20"/>
                <w:szCs w:val="20"/>
              </w:rPr>
              <w:t>Геморрагический инсульт (клиника, диагностика, лечение)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Промежуточный зачет</w:t>
            </w:r>
          </w:p>
        </w:tc>
      </w:tr>
      <w:tr w:rsidR="00B475F6" w:rsidRPr="00B475F6" w:rsidTr="00221651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 xml:space="preserve">Тема 4. </w:t>
            </w:r>
            <w:r w:rsidR="00B5486B">
              <w:rPr>
                <w:rFonts w:ascii="Times New Roman" w:eastAsia="Times New Roman" w:hAnsi="Times New Roman"/>
                <w:sz w:val="20"/>
                <w:szCs w:val="20"/>
              </w:rPr>
              <w:t xml:space="preserve">Первичная и вторичная профилактика </w:t>
            </w:r>
            <w:r w:rsidR="00B5486B" w:rsidRPr="00B5486B">
              <w:t xml:space="preserve"> </w:t>
            </w:r>
            <w:r w:rsidR="00B5486B" w:rsidRPr="00B5486B">
              <w:rPr>
                <w:rFonts w:ascii="Times New Roman" w:eastAsia="Times New Roman" w:hAnsi="Times New Roman"/>
                <w:sz w:val="20"/>
                <w:szCs w:val="20"/>
              </w:rPr>
              <w:t>острых нарушений мозгового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75F6" w:rsidRPr="00B475F6" w:rsidTr="00221651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5486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 xml:space="preserve">Тема 5. </w:t>
            </w:r>
            <w:r w:rsidR="00B5486B">
              <w:rPr>
                <w:rFonts w:ascii="Times New Roman" w:eastAsia="Times New Roman" w:hAnsi="Times New Roman"/>
                <w:sz w:val="20"/>
                <w:szCs w:val="20"/>
              </w:rPr>
              <w:t xml:space="preserve">Реабилитация при </w:t>
            </w:r>
            <w:r w:rsidR="00B5486B" w:rsidRPr="00B5486B">
              <w:t xml:space="preserve"> </w:t>
            </w:r>
            <w:r w:rsidR="00B5486B" w:rsidRPr="00B5486B">
              <w:rPr>
                <w:rFonts w:ascii="Times New Roman" w:eastAsia="Times New Roman" w:hAnsi="Times New Roman"/>
                <w:sz w:val="20"/>
                <w:szCs w:val="20"/>
              </w:rPr>
              <w:t>острых нарушени</w:t>
            </w:r>
            <w:r w:rsidR="00B5486B">
              <w:rPr>
                <w:rFonts w:ascii="Times New Roman" w:eastAsia="Times New Roman" w:hAnsi="Times New Roman"/>
                <w:sz w:val="20"/>
                <w:szCs w:val="20"/>
              </w:rPr>
              <w:t>ях</w:t>
            </w:r>
            <w:r w:rsidR="00B5486B" w:rsidRPr="00B5486B">
              <w:rPr>
                <w:rFonts w:ascii="Times New Roman" w:eastAsia="Times New Roman" w:hAnsi="Times New Roman"/>
                <w:sz w:val="20"/>
                <w:szCs w:val="20"/>
              </w:rPr>
              <w:t xml:space="preserve"> мозгового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5486B" w:rsidP="00B54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B475F6"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475F6" w:rsidRPr="00B475F6" w:rsidTr="0022165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Итоговая аттестация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</w:tr>
      <w:tr w:rsidR="00B475F6" w:rsidRPr="00B475F6" w:rsidTr="0022165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1,5/1,5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</w:tr>
      <w:tr w:rsidR="00B475F6" w:rsidRPr="00B475F6" w:rsidTr="00221651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1,5/1,5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‒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sz w:val="20"/>
                <w:szCs w:val="20"/>
              </w:rPr>
              <w:t>Итоговый экзамен</w:t>
            </w:r>
          </w:p>
        </w:tc>
      </w:tr>
      <w:tr w:rsidR="00B475F6" w:rsidRPr="00B475F6" w:rsidTr="00221651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75F6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F6" w:rsidRPr="00B475F6" w:rsidRDefault="00B475F6" w:rsidP="00B475F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475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‒</w:t>
            </w:r>
          </w:p>
        </w:tc>
      </w:tr>
    </w:tbl>
    <w:p w:rsidR="00B475F6" w:rsidRPr="00B475F6" w:rsidRDefault="00B475F6" w:rsidP="00B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B475F6" w:rsidRPr="00B475F6" w:rsidSect="00221651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  <w:r w:rsidRPr="00B475F6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B475F6" w:rsidRPr="00B475F6" w:rsidRDefault="00B475F6" w:rsidP="00B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5F6">
        <w:rPr>
          <w:rFonts w:ascii="Times New Roman" w:hAnsi="Times New Roman"/>
          <w:b/>
          <w:sz w:val="24"/>
          <w:szCs w:val="24"/>
        </w:rPr>
        <w:lastRenderedPageBreak/>
        <w:t>Распределение академических часов:</w:t>
      </w:r>
    </w:p>
    <w:p w:rsidR="00B475F6" w:rsidRPr="00B475F6" w:rsidRDefault="00B475F6" w:rsidP="00B475F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475F6" w:rsidRPr="00B475F6" w:rsidRDefault="00B475F6" w:rsidP="00B475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75F6">
        <w:rPr>
          <w:rFonts w:ascii="Times New Roman" w:hAnsi="Times New Roman"/>
          <w:b/>
          <w:sz w:val="24"/>
          <w:szCs w:val="24"/>
        </w:rPr>
        <w:t>Всего:</w:t>
      </w:r>
      <w:r w:rsidRPr="00B475F6">
        <w:rPr>
          <w:rFonts w:ascii="Times New Roman" w:hAnsi="Times New Roman"/>
          <w:sz w:val="24"/>
          <w:szCs w:val="24"/>
        </w:rPr>
        <w:t xml:space="preserve"> 18 академических часов (включают: очное обучение, региональный компонент, подготовку с участием некоммерческих организаций).</w:t>
      </w: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475F6" w:rsidRPr="00B475F6" w:rsidRDefault="00B475F6" w:rsidP="00B475F6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8. ПРИЛОЖЕНИЯ:</w:t>
      </w:r>
    </w:p>
    <w:p w:rsidR="00B475F6" w:rsidRPr="00B475F6" w:rsidRDefault="00B475F6" w:rsidP="00B475F6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5F6">
        <w:rPr>
          <w:rFonts w:ascii="Times New Roman" w:eastAsia="Times New Roman" w:hAnsi="Times New Roman"/>
          <w:b/>
          <w:sz w:val="24"/>
          <w:szCs w:val="24"/>
          <w:lang w:eastAsia="ru-RU"/>
        </w:rPr>
        <w:t>8.1. Кадровое обеспечение образовательного процесса</w:t>
      </w:r>
    </w:p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843"/>
        <w:gridCol w:w="1701"/>
        <w:gridCol w:w="1843"/>
        <w:gridCol w:w="2268"/>
      </w:tblGrid>
      <w:tr w:rsidR="00B475F6" w:rsidRPr="00B475F6" w:rsidTr="00221651">
        <w:trPr>
          <w:trHeight w:val="1904"/>
        </w:trPr>
        <w:tc>
          <w:tcPr>
            <w:tcW w:w="568" w:type="dxa"/>
            <w:shd w:val="clear" w:color="auto" w:fill="auto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№ </w:t>
            </w:r>
          </w:p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proofErr w:type="gramStart"/>
            <w:r w:rsidRPr="00B475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B475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Фамилия</w:t>
            </w:r>
            <w:r w:rsidRPr="00B475F6">
              <w:rPr>
                <w:rFonts w:ascii="Times New Roman" w:eastAsia="Times New Roman" w:hAnsi="Times New Roman"/>
                <w:color w:val="FF0000"/>
                <w:sz w:val="23"/>
                <w:szCs w:val="23"/>
                <w:vertAlign w:val="superscript"/>
                <w:lang w:eastAsia="ru-RU"/>
              </w:rPr>
              <w:footnoteReference w:id="3"/>
            </w:r>
            <w:r w:rsidRPr="00B475F6">
              <w:rPr>
                <w:rFonts w:ascii="Times New Roman" w:eastAsia="Times New Roman" w:hAnsi="Times New Roman"/>
                <w:b/>
                <w:color w:val="FF0000"/>
                <w:sz w:val="23"/>
                <w:szCs w:val="23"/>
                <w:lang w:eastAsia="ru-RU"/>
              </w:rPr>
              <w:t>,</w:t>
            </w:r>
            <w:r w:rsidRPr="00B475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Место работы и должность по совместительству</w:t>
            </w:r>
          </w:p>
        </w:tc>
      </w:tr>
      <w:tr w:rsidR="00B475F6" w:rsidRPr="00B475F6" w:rsidTr="00221651">
        <w:trPr>
          <w:trHeight w:val="1677"/>
        </w:trPr>
        <w:tc>
          <w:tcPr>
            <w:tcW w:w="568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Саютина</w:t>
            </w:r>
            <w:proofErr w:type="spellEnd"/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Светлана Борисовна</w:t>
            </w:r>
          </w:p>
        </w:tc>
        <w:tc>
          <w:tcPr>
            <w:tcW w:w="1701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к.м.н., доцент, высшая</w:t>
            </w:r>
          </w:p>
        </w:tc>
        <w:tc>
          <w:tcPr>
            <w:tcW w:w="1843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Кафедра неврологии и нейрохирургии ИГМАПО, доцент кафедры</w:t>
            </w:r>
          </w:p>
          <w:p w:rsidR="00B475F6" w:rsidRPr="00B475F6" w:rsidRDefault="004D20F1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к.м.н.,  высшая</w:t>
            </w:r>
          </w:p>
        </w:tc>
        <w:tc>
          <w:tcPr>
            <w:tcW w:w="2268" w:type="dxa"/>
          </w:tcPr>
          <w:p w:rsidR="00B475F6" w:rsidRPr="00957EBB" w:rsidRDefault="00BA14CE" w:rsidP="00EB627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57EBB">
              <w:rPr>
                <w:rFonts w:ascii="Times New Roman" w:hAnsi="Times New Roman"/>
                <w:sz w:val="23"/>
                <w:szCs w:val="23"/>
              </w:rPr>
              <w:t xml:space="preserve">С.н.с. отдела </w:t>
            </w:r>
            <w:proofErr w:type="spellStart"/>
            <w:r w:rsidRPr="00957EBB">
              <w:rPr>
                <w:rFonts w:ascii="Times New Roman" w:hAnsi="Times New Roman"/>
                <w:sz w:val="23"/>
                <w:szCs w:val="23"/>
              </w:rPr>
              <w:t>нейро-психофизиологии</w:t>
            </w:r>
            <w:proofErr w:type="spellEnd"/>
            <w:r w:rsidRPr="00957EBB">
              <w:rPr>
                <w:rFonts w:ascii="Times New Roman" w:hAnsi="Times New Roman"/>
                <w:sz w:val="23"/>
                <w:szCs w:val="23"/>
              </w:rPr>
              <w:t xml:space="preserve"> ЦНИЛ ИГМАПО</w:t>
            </w:r>
          </w:p>
        </w:tc>
      </w:tr>
      <w:tr w:rsidR="00B475F6" w:rsidRPr="00B475F6" w:rsidTr="00221651">
        <w:trPr>
          <w:trHeight w:val="1677"/>
        </w:trPr>
        <w:tc>
          <w:tcPr>
            <w:tcW w:w="568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Ермолаев</w:t>
            </w:r>
          </w:p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Юрий Федорович</w:t>
            </w:r>
          </w:p>
        </w:tc>
        <w:tc>
          <w:tcPr>
            <w:tcW w:w="1701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к.м.н., доцент, высшая</w:t>
            </w:r>
          </w:p>
        </w:tc>
        <w:tc>
          <w:tcPr>
            <w:tcW w:w="1843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Кафедра неврологии и нейрохирургии ИГМАПО, доцент кафедры</w:t>
            </w:r>
          </w:p>
          <w:p w:rsidR="00B475F6" w:rsidRPr="00B475F6" w:rsidRDefault="004D20F1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к.м.н.,  высшая</w:t>
            </w:r>
          </w:p>
        </w:tc>
        <w:tc>
          <w:tcPr>
            <w:tcW w:w="2268" w:type="dxa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475F6" w:rsidRPr="00B475F6" w:rsidTr="00221651">
        <w:trPr>
          <w:trHeight w:val="1677"/>
        </w:trPr>
        <w:tc>
          <w:tcPr>
            <w:tcW w:w="568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pacing w:val="-11"/>
                <w:sz w:val="23"/>
                <w:szCs w:val="23"/>
                <w:lang w:eastAsia="ru-RU"/>
              </w:rPr>
              <w:t>Модуль 1-2</w:t>
            </w:r>
          </w:p>
        </w:tc>
        <w:tc>
          <w:tcPr>
            <w:tcW w:w="1843" w:type="dxa"/>
            <w:shd w:val="clear" w:color="auto" w:fill="auto"/>
          </w:tcPr>
          <w:p w:rsidR="00B475F6" w:rsidRPr="00B475F6" w:rsidRDefault="00EB627D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Капустенская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Исмагило</w:t>
            </w:r>
            <w:r w:rsidR="00B475F6"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к.м.н., высшая</w:t>
            </w:r>
          </w:p>
        </w:tc>
        <w:tc>
          <w:tcPr>
            <w:tcW w:w="1843" w:type="dxa"/>
            <w:shd w:val="clear" w:color="auto" w:fill="auto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Зав. неврологическим отделением больницы ИНЦ СО РАН, г</w:t>
            </w:r>
            <w:proofErr w:type="gramStart"/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.И</w:t>
            </w:r>
            <w:proofErr w:type="gramEnd"/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ркутск</w:t>
            </w:r>
          </w:p>
        </w:tc>
        <w:tc>
          <w:tcPr>
            <w:tcW w:w="2268" w:type="dxa"/>
          </w:tcPr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475F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Кафедра неврологии и нейрохирургии ИГМАПО, доцент кафедры, доцент, к.м.н.,  высшая</w:t>
            </w:r>
          </w:p>
          <w:p w:rsidR="00B475F6" w:rsidRPr="00B475F6" w:rsidRDefault="00B475F6" w:rsidP="00B475F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B475F6" w:rsidRPr="00B475F6" w:rsidRDefault="00B475F6" w:rsidP="00B475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75F6" w:rsidRPr="00B475F6" w:rsidRDefault="00B475F6" w:rsidP="00B475F6"/>
    <w:p w:rsidR="00AD002D" w:rsidRDefault="00AD002D"/>
    <w:sectPr w:rsidR="00AD002D" w:rsidSect="002216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892" w:rsidRDefault="00D20892" w:rsidP="00B475F6">
      <w:pPr>
        <w:spacing w:after="0" w:line="240" w:lineRule="auto"/>
      </w:pPr>
      <w:r>
        <w:separator/>
      </w:r>
    </w:p>
  </w:endnote>
  <w:endnote w:type="continuationSeparator" w:id="1">
    <w:p w:rsidR="00D20892" w:rsidRDefault="00D20892" w:rsidP="00B4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892" w:rsidRDefault="00D20892" w:rsidP="00B475F6">
      <w:pPr>
        <w:spacing w:after="0" w:line="240" w:lineRule="auto"/>
      </w:pPr>
      <w:r>
        <w:separator/>
      </w:r>
    </w:p>
  </w:footnote>
  <w:footnote w:type="continuationSeparator" w:id="1">
    <w:p w:rsidR="00D20892" w:rsidRDefault="00D20892" w:rsidP="00B475F6">
      <w:pPr>
        <w:spacing w:after="0" w:line="240" w:lineRule="auto"/>
      </w:pPr>
      <w:r>
        <w:continuationSeparator/>
      </w:r>
    </w:p>
  </w:footnote>
  <w:footnote w:id="2">
    <w:p w:rsidR="00B475F6" w:rsidRPr="007F617E" w:rsidRDefault="00B475F6" w:rsidP="00B475F6">
      <w:pPr>
        <w:pStyle w:val="a3"/>
        <w:jc w:val="both"/>
        <w:rPr>
          <w:sz w:val="18"/>
          <w:szCs w:val="18"/>
        </w:rPr>
      </w:pPr>
      <w:r w:rsidRPr="007F617E">
        <w:rPr>
          <w:rStyle w:val="a7"/>
          <w:sz w:val="18"/>
          <w:szCs w:val="18"/>
        </w:rPr>
        <w:footnoteRef/>
      </w:r>
      <w:r w:rsidRPr="007F617E">
        <w:rPr>
          <w:sz w:val="18"/>
          <w:szCs w:val="18"/>
        </w:rPr>
        <w:t xml:space="preserve"> </w:t>
      </w:r>
      <w:r w:rsidRPr="007F617E">
        <w:rPr>
          <w:sz w:val="18"/>
          <w:szCs w:val="18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7F617E">
        <w:rPr>
          <w:rStyle w:val="apple-converted-space"/>
          <w:sz w:val="18"/>
          <w:szCs w:val="18"/>
          <w:shd w:val="clear" w:color="auto" w:fill="FFFFFF"/>
        </w:rPr>
        <w:t> </w:t>
      </w:r>
    </w:p>
  </w:footnote>
  <w:footnote w:id="3">
    <w:p w:rsidR="00B475F6" w:rsidRPr="00E96DCF" w:rsidRDefault="00B475F6" w:rsidP="00B475F6">
      <w:pPr>
        <w:pStyle w:val="a3"/>
        <w:rPr>
          <w:color w:val="FF0000"/>
          <w:sz w:val="24"/>
          <w:szCs w:val="24"/>
        </w:rPr>
      </w:pPr>
      <w:r w:rsidRPr="00E96DCF">
        <w:rPr>
          <w:rStyle w:val="a7"/>
          <w:color w:val="FF0000"/>
          <w:sz w:val="24"/>
        </w:rPr>
        <w:footnoteRef/>
      </w:r>
      <w:r w:rsidRPr="00E96DC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5F6" w:rsidRDefault="00B475F6">
    <w:pPr>
      <w:pStyle w:val="a5"/>
      <w:jc w:val="center"/>
    </w:pPr>
    <w:fldSimple w:instr=" PAGE   \* MERGEFORMAT ">
      <w:r w:rsidR="000A6BB5">
        <w:rPr>
          <w:noProof/>
        </w:rPr>
        <w:t>6</w:t>
      </w:r>
    </w:fldSimple>
  </w:p>
  <w:p w:rsidR="00B475F6" w:rsidRDefault="00B475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114E"/>
    <w:multiLevelType w:val="hybridMultilevel"/>
    <w:tmpl w:val="0910EB7C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874E2"/>
    <w:multiLevelType w:val="hybridMultilevel"/>
    <w:tmpl w:val="BF4E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30135"/>
    <w:multiLevelType w:val="hybridMultilevel"/>
    <w:tmpl w:val="03808A74"/>
    <w:lvl w:ilvl="0" w:tplc="BCC66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5F6"/>
    <w:rsid w:val="000A6BB5"/>
    <w:rsid w:val="001A5DC2"/>
    <w:rsid w:val="00221651"/>
    <w:rsid w:val="00452FCA"/>
    <w:rsid w:val="004D20F1"/>
    <w:rsid w:val="007F617E"/>
    <w:rsid w:val="00957EBB"/>
    <w:rsid w:val="00AD002D"/>
    <w:rsid w:val="00B475F6"/>
    <w:rsid w:val="00B5486B"/>
    <w:rsid w:val="00BA14CE"/>
    <w:rsid w:val="00D20892"/>
    <w:rsid w:val="00EB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475F6"/>
    <w:pPr>
      <w:spacing w:after="0" w:line="240" w:lineRule="auto"/>
    </w:pPr>
    <w:rPr>
      <w:sz w:val="20"/>
      <w:szCs w:val="20"/>
      <w:lang/>
    </w:rPr>
  </w:style>
  <w:style w:type="character" w:customStyle="1" w:styleId="a4">
    <w:name w:val="Текст сноски Знак"/>
    <w:link w:val="a3"/>
    <w:uiPriority w:val="99"/>
    <w:semiHidden/>
    <w:rsid w:val="00B475F6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47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75F6"/>
  </w:style>
  <w:style w:type="character" w:styleId="a7">
    <w:name w:val="footnote reference"/>
    <w:rsid w:val="00B475F6"/>
    <w:rPr>
      <w:vertAlign w:val="superscript"/>
    </w:rPr>
  </w:style>
  <w:style w:type="character" w:customStyle="1" w:styleId="apple-converted-space">
    <w:name w:val="apple-converted-space"/>
    <w:rsid w:val="00B47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nevrologia.info/about" TargetMode="External"/><Relationship Id="rId18" Type="http://schemas.openxmlformats.org/officeDocument/2006/relationships/hyperlink" Target="http://medicalstudent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eurology.ru" TargetMode="External"/><Relationship Id="rId17" Type="http://schemas.openxmlformats.org/officeDocument/2006/relationships/hyperlink" Target="http://emedicine.medscap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smedic.com/nevrologicheskie-centry-i-kliniki-v-moskve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icp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uronews.ru" TargetMode="External"/><Relationship Id="rId10" Type="http://schemas.openxmlformats.org/officeDocument/2006/relationships/hyperlink" Target="http://vidar.ru/Magazines.as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dar.ru/Library.asp" TargetMode="External"/><Relationship Id="rId14" Type="http://schemas.openxmlformats.org/officeDocument/2006/relationships/hyperlink" Target="http://neurology.com.ua/professionalnye-nevrologicheskie-internet-res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16837</CharactersWithSpaces>
  <SharedDoc>false</SharedDoc>
  <HLinks>
    <vt:vector size="66" baseType="variant">
      <vt:variant>
        <vt:i4>3997821</vt:i4>
      </vt:variant>
      <vt:variant>
        <vt:i4>30</vt:i4>
      </vt:variant>
      <vt:variant>
        <vt:i4>0</vt:i4>
      </vt:variant>
      <vt:variant>
        <vt:i4>5</vt:i4>
      </vt:variant>
      <vt:variant>
        <vt:lpwstr>http://medicalstudent.com/</vt:lpwstr>
      </vt:variant>
      <vt:variant>
        <vt:lpwstr/>
      </vt:variant>
      <vt:variant>
        <vt:i4>3801151</vt:i4>
      </vt:variant>
      <vt:variant>
        <vt:i4>27</vt:i4>
      </vt:variant>
      <vt:variant>
        <vt:i4>0</vt:i4>
      </vt:variant>
      <vt:variant>
        <vt:i4>5</vt:i4>
      </vt:variant>
      <vt:variant>
        <vt:lpwstr>http://emedicine.medscape.com/</vt:lpwstr>
      </vt:variant>
      <vt:variant>
        <vt:lpwstr/>
      </vt:variant>
      <vt:variant>
        <vt:i4>3211314</vt:i4>
      </vt:variant>
      <vt:variant>
        <vt:i4>24</vt:i4>
      </vt:variant>
      <vt:variant>
        <vt:i4>0</vt:i4>
      </vt:variant>
      <vt:variant>
        <vt:i4>5</vt:i4>
      </vt:variant>
      <vt:variant>
        <vt:lpwstr>http://www.mosmedic.com/nevrologicheskie-centry-i-kliniki-v-moskve.html</vt:lpwstr>
      </vt:variant>
      <vt:variant>
        <vt:lpwstr/>
      </vt:variant>
      <vt:variant>
        <vt:i4>1310812</vt:i4>
      </vt:variant>
      <vt:variant>
        <vt:i4>21</vt:i4>
      </vt:variant>
      <vt:variant>
        <vt:i4>0</vt:i4>
      </vt:variant>
      <vt:variant>
        <vt:i4>5</vt:i4>
      </vt:variant>
      <vt:variant>
        <vt:lpwstr>http://neuronews.ru/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http://neurology.com.ua/professionalnye-nevrologicheskie-internet-resursy</vt:lpwstr>
      </vt:variant>
      <vt:variant>
        <vt:lpwstr/>
      </vt:variant>
      <vt:variant>
        <vt:i4>983107</vt:i4>
      </vt:variant>
      <vt:variant>
        <vt:i4>15</vt:i4>
      </vt:variant>
      <vt:variant>
        <vt:i4>0</vt:i4>
      </vt:variant>
      <vt:variant>
        <vt:i4>5</vt:i4>
      </vt:variant>
      <vt:variant>
        <vt:lpwstr>http://nevrologia.info/about</vt:lpwstr>
      </vt:variant>
      <vt:variant>
        <vt:lpwstr/>
      </vt:variant>
      <vt:variant>
        <vt:i4>1310743</vt:i4>
      </vt:variant>
      <vt:variant>
        <vt:i4>12</vt:i4>
      </vt:variant>
      <vt:variant>
        <vt:i4>0</vt:i4>
      </vt:variant>
      <vt:variant>
        <vt:i4>5</vt:i4>
      </vt:variant>
      <vt:variant>
        <vt:lpwstr>http://www.neurology.ru/</vt:lpwstr>
      </vt:variant>
      <vt:variant>
        <vt:lpwstr/>
      </vt:variant>
      <vt:variant>
        <vt:i4>917570</vt:i4>
      </vt:variant>
      <vt:variant>
        <vt:i4>9</vt:i4>
      </vt:variant>
      <vt:variant>
        <vt:i4>0</vt:i4>
      </vt:variant>
      <vt:variant>
        <vt:i4>5</vt:i4>
      </vt:variant>
      <vt:variant>
        <vt:lpwstr>http://www.gnicpm.ru/</vt:lpwstr>
      </vt:variant>
      <vt:variant>
        <vt:lpwstr/>
      </vt:variant>
      <vt:variant>
        <vt:i4>4653142</vt:i4>
      </vt:variant>
      <vt:variant>
        <vt:i4>6</vt:i4>
      </vt:variant>
      <vt:variant>
        <vt:i4>0</vt:i4>
      </vt:variant>
      <vt:variant>
        <vt:i4>5</vt:i4>
      </vt:variant>
      <vt:variant>
        <vt:lpwstr>http://vidar.ru/Magazines.asp</vt:lpwstr>
      </vt:variant>
      <vt:variant>
        <vt:lpwstr/>
      </vt:variant>
      <vt:variant>
        <vt:i4>2228269</vt:i4>
      </vt:variant>
      <vt:variant>
        <vt:i4>3</vt:i4>
      </vt:variant>
      <vt:variant>
        <vt:i4>0</vt:i4>
      </vt:variant>
      <vt:variant>
        <vt:i4>5</vt:i4>
      </vt:variant>
      <vt:variant>
        <vt:lpwstr>http://vidar.ru/Library.asp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http://www.igmapo.ru/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dcterms:created xsi:type="dcterms:W3CDTF">2016-12-02T05:52:00Z</dcterms:created>
  <dcterms:modified xsi:type="dcterms:W3CDTF">2016-12-02T05:52:00Z</dcterms:modified>
</cp:coreProperties>
</file>