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5" w:type="dxa"/>
        <w:jc w:val="center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0B68EF" w:rsidRPr="00EF296F" w:rsidTr="00922781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0B68EF" w:rsidRPr="00EF296F" w:rsidRDefault="000B68EF" w:rsidP="00922781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922781" w:rsidRPr="00EF296F" w:rsidRDefault="00922781" w:rsidP="00922781">
            <w:pPr>
              <w:jc w:val="center"/>
            </w:pPr>
          </w:p>
        </w:tc>
      </w:tr>
      <w:tr w:rsidR="000B68EF" w:rsidRPr="00EF296F" w:rsidTr="00922781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922781" w:rsidRPr="00EF296F" w:rsidRDefault="00922781" w:rsidP="000F6711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0B68EF" w:rsidRPr="00EF296F" w:rsidRDefault="000F6711" w:rsidP="00922781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922781" w:rsidRPr="00EF296F" w:rsidTr="00922781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922781" w:rsidRPr="00EF296F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647934">
              <w:rPr>
                <w:b/>
              </w:rPr>
              <w:t xml:space="preserve"> ИГМАПО проф. В.В. Шпрах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EF296F">
        <w:rPr>
          <w:b/>
        </w:rPr>
        <w:t>«</w:t>
      </w:r>
      <w:r w:rsidR="00804FD1">
        <w:rPr>
          <w:b/>
        </w:rPr>
        <w:t>Актуальные вопросы ревматологии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144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CA3055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804FD1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201</w:t>
      </w:r>
      <w:r w:rsidR="006B3113">
        <w:rPr>
          <w:b/>
        </w:rPr>
        <w:t>6</w:t>
      </w:r>
      <w:r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144 академических часа </w:t>
      </w:r>
    </w:p>
    <w:p w:rsidR="000B68EF" w:rsidRPr="00EF296F" w:rsidRDefault="000B68EF" w:rsidP="000B68EF">
      <w:pPr>
        <w:jc w:val="center"/>
      </w:pPr>
      <w:r w:rsidRPr="00EF296F">
        <w:t xml:space="preserve"> «</w:t>
      </w:r>
      <w:r w:rsidR="00804FD1">
        <w:t>Актуальные вопросы ревматологии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  <w:rPr>
                <w:b/>
                <w:bCs/>
              </w:rPr>
            </w:pPr>
            <w:r w:rsidRPr="001C6AF9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1C6AF9" w:rsidRDefault="000B68EF" w:rsidP="00403695">
            <w:pPr>
              <w:jc w:val="center"/>
              <w:rPr>
                <w:b/>
                <w:bCs/>
              </w:rPr>
            </w:pPr>
            <w:r w:rsidRPr="001C6AF9">
              <w:rPr>
                <w:b/>
                <w:bCs/>
              </w:rPr>
              <w:t>Наименование документа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1.</w:t>
            </w:r>
          </w:p>
        </w:tc>
        <w:tc>
          <w:tcPr>
            <w:tcW w:w="8505" w:type="dxa"/>
            <w:vAlign w:val="center"/>
          </w:tcPr>
          <w:p w:rsidR="000B68EF" w:rsidRPr="001C6AF9" w:rsidRDefault="000B68EF" w:rsidP="00403695">
            <w:r w:rsidRPr="001C6AF9">
              <w:t>Титульный лист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2.</w:t>
            </w:r>
          </w:p>
        </w:tc>
        <w:tc>
          <w:tcPr>
            <w:tcW w:w="8505" w:type="dxa"/>
            <w:vAlign w:val="center"/>
          </w:tcPr>
          <w:p w:rsidR="000B68EF" w:rsidRPr="001C6AF9" w:rsidRDefault="000B68EF" w:rsidP="00403695">
            <w:r w:rsidRPr="001C6AF9">
              <w:t>Лист согласования программы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3.</w:t>
            </w:r>
          </w:p>
        </w:tc>
        <w:tc>
          <w:tcPr>
            <w:tcW w:w="8505" w:type="dxa"/>
            <w:vAlign w:val="center"/>
          </w:tcPr>
          <w:p w:rsidR="000B68EF" w:rsidRPr="001C6AF9" w:rsidRDefault="000B68EF" w:rsidP="00403695">
            <w:r w:rsidRPr="001C6AF9">
              <w:t>Пояснительная записка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4.</w:t>
            </w:r>
          </w:p>
        </w:tc>
        <w:tc>
          <w:tcPr>
            <w:tcW w:w="8505" w:type="dxa"/>
          </w:tcPr>
          <w:p w:rsidR="000B68EF" w:rsidRPr="001C6AF9" w:rsidRDefault="000B68EF" w:rsidP="00403695">
            <w:pPr>
              <w:jc w:val="both"/>
            </w:pPr>
            <w:r w:rsidRPr="001C6AF9">
              <w:t>Планируемые результаты обучения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4.1.</w:t>
            </w:r>
          </w:p>
        </w:tc>
        <w:tc>
          <w:tcPr>
            <w:tcW w:w="8505" w:type="dxa"/>
          </w:tcPr>
          <w:p w:rsidR="000B68EF" w:rsidRPr="001C6AF9" w:rsidRDefault="000B68EF" w:rsidP="00403695">
            <w:pPr>
              <w:jc w:val="both"/>
            </w:pPr>
            <w:r w:rsidRPr="001C6AF9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1C6AF9">
              <w:rPr>
                <w:rFonts w:eastAsia="Calibri"/>
                <w:b/>
                <w:lang w:eastAsia="en-US"/>
              </w:rPr>
              <w:t xml:space="preserve"> </w:t>
            </w:r>
            <w:r w:rsidRPr="001C6AF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4.2.</w:t>
            </w:r>
          </w:p>
        </w:tc>
        <w:tc>
          <w:tcPr>
            <w:tcW w:w="8505" w:type="dxa"/>
          </w:tcPr>
          <w:p w:rsidR="000B68EF" w:rsidRPr="001C6AF9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1C6AF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4.3.</w:t>
            </w:r>
          </w:p>
        </w:tc>
        <w:tc>
          <w:tcPr>
            <w:tcW w:w="8505" w:type="dxa"/>
          </w:tcPr>
          <w:p w:rsidR="000B68EF" w:rsidRPr="001C6AF9" w:rsidRDefault="000B68EF" w:rsidP="005C7744">
            <w:pPr>
              <w:jc w:val="both"/>
              <w:rPr>
                <w:rFonts w:eastAsia="Calibri"/>
                <w:lang w:eastAsia="en-US"/>
              </w:rPr>
            </w:pPr>
            <w:r w:rsidRPr="001C6AF9">
              <w:rPr>
                <w:rFonts w:eastAsia="Calibri"/>
                <w:lang w:eastAsia="en-US"/>
              </w:rPr>
              <w:t>Характеристика профессиональных компетенций врача-</w:t>
            </w:r>
            <w:r w:rsidR="00647934" w:rsidRPr="001C6AF9">
              <w:rPr>
                <w:rFonts w:eastAsia="Calibri"/>
                <w:lang w:eastAsia="en-US"/>
              </w:rPr>
              <w:t>ревматолога</w:t>
            </w:r>
            <w:r w:rsidRPr="001C6AF9">
              <w:rPr>
                <w:rFonts w:eastAsia="Calibri"/>
                <w:lang w:eastAsia="en-US"/>
              </w:rPr>
              <w:t>, подлежащих совершенствованию</w:t>
            </w:r>
            <w:r w:rsidRPr="001C6AF9">
              <w:rPr>
                <w:rFonts w:eastAsia="Calibri"/>
                <w:b/>
                <w:lang w:eastAsia="en-US"/>
              </w:rPr>
              <w:t xml:space="preserve"> </w:t>
            </w:r>
            <w:r w:rsidRPr="001C6AF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5.</w:t>
            </w:r>
          </w:p>
        </w:tc>
        <w:tc>
          <w:tcPr>
            <w:tcW w:w="8505" w:type="dxa"/>
          </w:tcPr>
          <w:p w:rsidR="000B68EF" w:rsidRPr="001C6AF9" w:rsidRDefault="000B68EF" w:rsidP="00403695">
            <w:pPr>
              <w:jc w:val="both"/>
            </w:pPr>
            <w:r w:rsidRPr="001C6AF9">
              <w:t>Требования к итоговой аттестации</w:t>
            </w:r>
          </w:p>
        </w:tc>
      </w:tr>
      <w:tr w:rsidR="000B68EF" w:rsidRPr="001C6AF9" w:rsidTr="00403695">
        <w:trPr>
          <w:jc w:val="center"/>
        </w:trPr>
        <w:tc>
          <w:tcPr>
            <w:tcW w:w="817" w:type="dxa"/>
            <w:vAlign w:val="center"/>
          </w:tcPr>
          <w:p w:rsidR="000B68EF" w:rsidRPr="001C6AF9" w:rsidRDefault="000B68EF" w:rsidP="00403695">
            <w:pPr>
              <w:jc w:val="center"/>
            </w:pPr>
            <w:r w:rsidRPr="001C6AF9">
              <w:t>6.</w:t>
            </w:r>
          </w:p>
        </w:tc>
        <w:tc>
          <w:tcPr>
            <w:tcW w:w="8505" w:type="dxa"/>
          </w:tcPr>
          <w:p w:rsidR="000B68EF" w:rsidRPr="001C6AF9" w:rsidRDefault="000B68EF" w:rsidP="006C2B53">
            <w:pPr>
              <w:jc w:val="both"/>
            </w:pPr>
            <w:r w:rsidRPr="001C6AF9">
              <w:t>Матрица распределения учебных модулей дополнительной профессиональной программы повышения квалификации врачей со сроком освоения 144 академических часа</w:t>
            </w:r>
            <w:r w:rsidR="00804FD1" w:rsidRPr="001C6AF9">
              <w:t xml:space="preserve"> «Актуальные вопросы ревматологии»</w:t>
            </w:r>
          </w:p>
        </w:tc>
      </w:tr>
      <w:tr w:rsidR="003E6CEC" w:rsidRPr="001C6AF9" w:rsidTr="006E6C8F">
        <w:trPr>
          <w:jc w:val="center"/>
        </w:trPr>
        <w:tc>
          <w:tcPr>
            <w:tcW w:w="817" w:type="dxa"/>
            <w:vAlign w:val="center"/>
          </w:tcPr>
          <w:p w:rsidR="003E6CEC" w:rsidRPr="001C6AF9" w:rsidRDefault="003E6CEC" w:rsidP="003E6CEC">
            <w:pPr>
              <w:jc w:val="center"/>
            </w:pPr>
            <w:r w:rsidRPr="001C6AF9">
              <w:t xml:space="preserve">7. </w:t>
            </w:r>
          </w:p>
        </w:tc>
        <w:tc>
          <w:tcPr>
            <w:tcW w:w="8505" w:type="dxa"/>
            <w:vAlign w:val="center"/>
          </w:tcPr>
          <w:p w:rsidR="003E6CEC" w:rsidRPr="001C6AF9" w:rsidRDefault="003E6CEC" w:rsidP="003E6CEC">
            <w:r w:rsidRPr="001C6AF9">
              <w:t>Учебный план дополнительной профессиональной программы повышения квалификации врачей «Актуальные вопросы ревматологии»</w:t>
            </w:r>
          </w:p>
        </w:tc>
      </w:tr>
      <w:tr w:rsidR="003E6CEC" w:rsidRPr="001C6AF9" w:rsidTr="00403695">
        <w:trPr>
          <w:jc w:val="center"/>
        </w:trPr>
        <w:tc>
          <w:tcPr>
            <w:tcW w:w="817" w:type="dxa"/>
            <w:vAlign w:val="center"/>
          </w:tcPr>
          <w:p w:rsidR="003E6CEC" w:rsidRPr="001C6AF9" w:rsidRDefault="003E6CEC" w:rsidP="003E6CEC">
            <w:pPr>
              <w:jc w:val="center"/>
            </w:pPr>
            <w:r w:rsidRPr="001C6AF9">
              <w:t>8.</w:t>
            </w:r>
          </w:p>
        </w:tc>
        <w:tc>
          <w:tcPr>
            <w:tcW w:w="8505" w:type="dxa"/>
            <w:vAlign w:val="center"/>
          </w:tcPr>
          <w:p w:rsidR="003E6CEC" w:rsidRPr="001C6AF9" w:rsidRDefault="003E6CEC" w:rsidP="003E6CEC">
            <w:r w:rsidRPr="001C6AF9">
              <w:t>Приложения:</w:t>
            </w:r>
          </w:p>
        </w:tc>
      </w:tr>
      <w:tr w:rsidR="003E6CEC" w:rsidRPr="001C6AF9" w:rsidTr="00403695">
        <w:trPr>
          <w:jc w:val="center"/>
        </w:trPr>
        <w:tc>
          <w:tcPr>
            <w:tcW w:w="817" w:type="dxa"/>
            <w:vAlign w:val="center"/>
          </w:tcPr>
          <w:p w:rsidR="003E6CEC" w:rsidRPr="001C6AF9" w:rsidRDefault="003E6CEC" w:rsidP="003E6CEC">
            <w:pPr>
              <w:jc w:val="center"/>
            </w:pPr>
            <w:r>
              <w:t>8</w:t>
            </w:r>
            <w:r w:rsidRPr="001C6AF9">
              <w:t>.</w:t>
            </w:r>
            <w:r>
              <w:t>1</w:t>
            </w:r>
          </w:p>
        </w:tc>
        <w:tc>
          <w:tcPr>
            <w:tcW w:w="8505" w:type="dxa"/>
            <w:vAlign w:val="center"/>
          </w:tcPr>
          <w:p w:rsidR="003E6CEC" w:rsidRPr="001C6AF9" w:rsidRDefault="003E6CEC" w:rsidP="003E6CEC">
            <w:r w:rsidRPr="001C6AF9">
              <w:t>Кадровое обеспечение образовательного процесса</w:t>
            </w:r>
          </w:p>
        </w:tc>
      </w:tr>
    </w:tbl>
    <w:p w:rsidR="000B68EF" w:rsidRDefault="000B68EF" w:rsidP="000B68EF"/>
    <w:p w:rsidR="000B68EF" w:rsidRPr="00EF296F" w:rsidRDefault="000B68EF" w:rsidP="000B68EF"/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144 академических часа </w:t>
      </w:r>
    </w:p>
    <w:p w:rsidR="000B68EF" w:rsidRPr="00EF296F" w:rsidRDefault="00804FD1" w:rsidP="000B68EF">
      <w:pPr>
        <w:jc w:val="center"/>
      </w:pPr>
      <w:r w:rsidRPr="00EF296F">
        <w:t>«</w:t>
      </w:r>
      <w:r>
        <w:t>Актуальные вопросы ревматологии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45"/>
        <w:gridCol w:w="240"/>
        <w:gridCol w:w="1458"/>
        <w:gridCol w:w="25"/>
      </w:tblGrid>
      <w:tr w:rsidR="002E614B" w:rsidRPr="00EF296F" w:rsidTr="002E614B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both"/>
            </w:pPr>
            <w:r w:rsidRPr="00EF296F">
              <w:t>СОГЛАСОВАНО:</w:t>
            </w:r>
          </w:p>
        </w:tc>
      </w:tr>
      <w:tr w:rsidR="002E614B" w:rsidRPr="00EF296F" w:rsidTr="002E614B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E614B" w:rsidRDefault="002E614B" w:rsidP="002E614B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both"/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/>
        </w:tc>
      </w:tr>
      <w:tr w:rsidR="002E614B" w:rsidRPr="00EF296F" w:rsidTr="002E614B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E614B" w:rsidRDefault="002E614B" w:rsidP="002E614B">
            <w:pPr>
              <w:jc w:val="both"/>
            </w:pPr>
          </w:p>
          <w:p w:rsidR="002E614B" w:rsidRPr="00EF296F" w:rsidRDefault="002E614B" w:rsidP="002E614B">
            <w:pPr>
              <w:jc w:val="both"/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both"/>
            </w:pPr>
            <w:r>
              <w:t xml:space="preserve">         </w:t>
            </w:r>
            <w:r w:rsidRPr="00EF296F">
              <w:t>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both"/>
            </w:pPr>
            <w:r>
              <w:t xml:space="preserve">                         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r>
              <w:t xml:space="preserve">Горбачева С.М.          </w:t>
            </w:r>
          </w:p>
        </w:tc>
      </w:tr>
      <w:tr w:rsidR="002E614B" w:rsidRPr="00EF296F" w:rsidTr="002E614B">
        <w:tc>
          <w:tcPr>
            <w:tcW w:w="739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center"/>
            </w:pPr>
          </w:p>
        </w:tc>
        <w:tc>
          <w:tcPr>
            <w:tcW w:w="42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center"/>
            </w:pPr>
          </w:p>
        </w:tc>
        <w:tc>
          <w:tcPr>
            <w:tcW w:w="240" w:type="dxa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center"/>
            </w:pPr>
          </w:p>
        </w:tc>
        <w:tc>
          <w:tcPr>
            <w:tcW w:w="148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/>
        </w:tc>
      </w:tr>
      <w:tr w:rsidR="002E614B" w:rsidRPr="00EF296F" w:rsidTr="002E614B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 xml:space="preserve">факультета </w:t>
            </w:r>
            <w:r>
              <w:t xml:space="preserve">                  </w:t>
            </w:r>
            <w:r w:rsidRPr="00EF296F">
              <w:t xml:space="preserve">           _______________ </w:t>
            </w:r>
            <w:r>
              <w:t xml:space="preserve">      Баженова Ю.В.</w:t>
            </w:r>
            <w:r w:rsidRPr="00EF296F">
              <w:t xml:space="preserve">  </w:t>
            </w:r>
            <w:r>
              <w:t xml:space="preserve"> </w:t>
            </w:r>
          </w:p>
        </w:tc>
      </w:tr>
      <w:tr w:rsidR="002E614B" w:rsidRPr="00EF296F" w:rsidTr="002E614B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E614B" w:rsidRPr="00EF296F" w:rsidRDefault="002E614B" w:rsidP="002E614B">
            <w:pPr>
              <w:jc w:val="center"/>
              <w:rPr>
                <w:lang w:val="en-US"/>
              </w:rPr>
            </w:pPr>
            <w:r>
              <w:t xml:space="preserve">                                                                      </w:t>
            </w:r>
            <w:r w:rsidRPr="00EF296F">
              <w:t>(подпись)</w:t>
            </w:r>
            <w:r>
              <w:t xml:space="preserve">                                 </w:t>
            </w:r>
          </w:p>
        </w:tc>
      </w:tr>
    </w:tbl>
    <w:p w:rsidR="002E614B" w:rsidRDefault="002E614B" w:rsidP="00403695"/>
    <w:p w:rsidR="000B68EF" w:rsidRPr="00EF296F" w:rsidRDefault="00403695" w:rsidP="00403695"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144 академических часа </w:t>
      </w:r>
      <w:r w:rsidR="00804FD1" w:rsidRPr="00EF296F">
        <w:t>«</w:t>
      </w:r>
      <w:r w:rsidR="00804FD1">
        <w:t>Актуальные вопросы ревматологии</w:t>
      </w:r>
      <w:r w:rsidR="00804FD1" w:rsidRPr="00EF296F">
        <w:t>»</w:t>
      </w:r>
      <w:r>
        <w:t xml:space="preserve"> разработана сотрудниками </w:t>
      </w:r>
      <w:r w:rsidR="00804FD1">
        <w:t>кафедры семейной медицины</w:t>
      </w:r>
      <w:r>
        <w:t xml:space="preserve"> ГБОУ ДПО </w:t>
      </w:r>
      <w:r w:rsidR="00804FD1">
        <w:t>ИГ</w:t>
      </w:r>
      <w:r>
        <w:t>МАПО Минздрава России.</w:t>
      </w:r>
    </w:p>
    <w:p w:rsidR="002E614B" w:rsidRDefault="002E614B" w:rsidP="000B68EF">
      <w:pPr>
        <w:jc w:val="center"/>
        <w:rPr>
          <w:b/>
          <w:sz w:val="28"/>
          <w:szCs w:val="28"/>
        </w:rPr>
      </w:pPr>
    </w:p>
    <w:p w:rsidR="000B68EF" w:rsidRPr="005825AC" w:rsidRDefault="001539D4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764402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lastRenderedPageBreak/>
        <w:t>Цель и задачи</w:t>
      </w:r>
      <w:r w:rsidRPr="00EF296F">
        <w:t xml:space="preserve"> дополнительной профессиональной программы</w:t>
      </w:r>
      <w:r w:rsidRPr="00EF296F">
        <w:rPr>
          <w:bCs/>
        </w:rPr>
        <w:t xml:space="preserve"> </w:t>
      </w:r>
      <w:r w:rsidRPr="00EF296F">
        <w:t xml:space="preserve">повышения квалификации врачей со сроком освоения 144 академических часа </w:t>
      </w:r>
      <w:r w:rsidR="00804FD1" w:rsidRPr="00EF296F">
        <w:t>«</w:t>
      </w:r>
      <w:r w:rsidR="00804FD1">
        <w:t>Актуальные вопросы ревматологии</w:t>
      </w:r>
      <w:r w:rsidR="00804FD1" w:rsidRPr="00EF296F">
        <w:t>»</w:t>
      </w:r>
    </w:p>
    <w:p w:rsidR="000B68EF" w:rsidRPr="00EF296F" w:rsidRDefault="000B68EF" w:rsidP="000B68EF">
      <w:pPr>
        <w:rPr>
          <w:b/>
        </w:rPr>
      </w:pPr>
    </w:p>
    <w:p w:rsidR="001305B4" w:rsidRPr="004B243D" w:rsidRDefault="000B68EF" w:rsidP="001305B4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B32E07">
        <w:t xml:space="preserve">- </w:t>
      </w:r>
      <w:r w:rsidR="001305B4">
        <w:t>г</w:t>
      </w:r>
      <w:r w:rsidR="001305B4" w:rsidRPr="004B243D">
        <w:t>лубокое теоретическое и практическое изучение отдельных проблем, необходимых для практической деятельности в соответствии с характером работы специалистов. Программа цикла тематического усовершенствования рассчитана на освоение клинических, лабораторных и рентгенологических методов исследования, новых подходов к терапии ревматических заболеваний.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1. </w:t>
      </w:r>
      <w:r w:rsidR="00BC087B">
        <w:t>Совершенствование знаний</w:t>
      </w:r>
      <w:r w:rsidR="00BC087B" w:rsidRPr="008F48C5">
        <w:t xml:space="preserve"> врача</w:t>
      </w:r>
      <w:r w:rsidR="00BC087B">
        <w:t xml:space="preserve"> (терапевта, врача общей практики, педиатра, ревматолога)</w:t>
      </w:r>
      <w:r w:rsidR="00BC087B" w:rsidRPr="008F48C5">
        <w:t>, обладающего клиническим мышлением, хорошо ориентирующегося в сложной патологии, имеющего углубленные знания смежных дисциплин</w:t>
      </w:r>
      <w:r w:rsidR="00BC087B">
        <w:t>.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2. Совершенствование знаний по интерпретации современных методов обследования при </w:t>
      </w:r>
      <w:r w:rsidR="001305B4">
        <w:t xml:space="preserve">ревматических </w:t>
      </w:r>
      <w:r w:rsidRPr="00EF296F">
        <w:t>заболеваниях в амбулаторно-поликлинической сети</w:t>
      </w:r>
      <w:r w:rsidR="00B32E07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>3. Повышение профессиональных компетенций в доклинической диагностике и ранней профилактике наиболее распространенных</w:t>
      </w:r>
      <w:r w:rsidR="001305B4">
        <w:t xml:space="preserve"> ревматических</w:t>
      </w:r>
      <w:r w:rsidRPr="00EF296F">
        <w:t xml:space="preserve"> заболеваний</w:t>
      </w:r>
      <w:r w:rsidR="00FB3A2A">
        <w:t>.</w:t>
      </w:r>
    </w:p>
    <w:p w:rsidR="000B68EF" w:rsidRPr="00EF296F" w:rsidRDefault="00FB3A2A" w:rsidP="000B68EF">
      <w:pPr>
        <w:tabs>
          <w:tab w:val="left" w:pos="1134"/>
        </w:tabs>
        <w:jc w:val="both"/>
      </w:pPr>
      <w:r>
        <w:t>4.</w:t>
      </w:r>
      <w:r w:rsidR="000B68EF" w:rsidRPr="00EF296F">
        <w:t xml:space="preserve"> Повышение профессиональных компетенци</w:t>
      </w:r>
      <w:r w:rsidR="00B32E07">
        <w:t>й</w:t>
      </w:r>
      <w:r w:rsidR="000B68EF" w:rsidRPr="00EF296F">
        <w:t xml:space="preserve"> в организации и оказании паллиативной помощи пациентам на амбулаторном этапе</w:t>
      </w:r>
      <w:r w:rsidR="00B32E07">
        <w:t>.</w:t>
      </w:r>
    </w:p>
    <w:p w:rsidR="000B68EF" w:rsidRPr="00EF296F" w:rsidRDefault="00FB3A2A" w:rsidP="000B68EF">
      <w:pPr>
        <w:tabs>
          <w:tab w:val="left" w:pos="1134"/>
        </w:tabs>
        <w:jc w:val="both"/>
      </w:pPr>
      <w:r>
        <w:t>6</w:t>
      </w:r>
      <w:r w:rsidR="000B68EF" w:rsidRPr="00EF296F">
        <w:t xml:space="preserve">. Совершенствование знаний по </w:t>
      </w:r>
      <w:r w:rsidR="00B32E07" w:rsidRPr="00EF296F">
        <w:t>фармакокинетике и фармакодинамике лекарственных препаратов</w:t>
      </w:r>
      <w:r w:rsidR="00B32E07">
        <w:t>,</w:t>
      </w:r>
      <w:r w:rsidR="00B32E07" w:rsidRPr="00EF296F">
        <w:t xml:space="preserve"> </w:t>
      </w:r>
      <w:r w:rsidR="000B68EF" w:rsidRPr="00EF296F">
        <w:t>клинической фармакологии, вопросам рационального испол</w:t>
      </w:r>
      <w:r w:rsidR="00B32E07">
        <w:t>ьзования лекарственных средств</w:t>
      </w:r>
      <w:r w:rsidR="001305B4">
        <w:t xml:space="preserve"> в лечении ревматологических больных</w:t>
      </w:r>
      <w:r w:rsidR="00B32E07">
        <w:t>.</w:t>
      </w:r>
    </w:p>
    <w:p w:rsidR="000B68EF" w:rsidRDefault="00FB3A2A" w:rsidP="000B68EF">
      <w:pPr>
        <w:tabs>
          <w:tab w:val="left" w:pos="1134"/>
        </w:tabs>
        <w:jc w:val="both"/>
      </w:pPr>
      <w:r>
        <w:t>7</w:t>
      </w:r>
      <w:r w:rsidR="000B68EF" w:rsidRPr="00EF296F">
        <w:t>. Формирование профессиональн</w:t>
      </w:r>
      <w:r>
        <w:t>ых</w:t>
      </w:r>
      <w:r w:rsidR="000B68EF" w:rsidRPr="00EF296F">
        <w:t xml:space="preserve"> компетенци</w:t>
      </w:r>
      <w:r>
        <w:t>й</w:t>
      </w:r>
      <w:r w:rsidR="000B68EF" w:rsidRPr="00EF296F">
        <w:t xml:space="preserve"> и практических навыков при оказании неотложной помощи в </w:t>
      </w:r>
      <w:r>
        <w:t>амбулаторно-</w:t>
      </w:r>
      <w:r w:rsidR="000B68EF" w:rsidRPr="00EF296F">
        <w:t>поликлинических условиях</w:t>
      </w:r>
      <w:r>
        <w:t>.</w:t>
      </w:r>
    </w:p>
    <w:p w:rsidR="00BC087B" w:rsidRPr="008F48C5" w:rsidRDefault="00BC087B" w:rsidP="00BC087B">
      <w:pPr>
        <w:tabs>
          <w:tab w:val="left" w:pos="1134"/>
        </w:tabs>
        <w:jc w:val="both"/>
      </w:pPr>
      <w:r>
        <w:t>8. Совершенствование профессиональных</w:t>
      </w:r>
      <w:r w:rsidRPr="008F48C5">
        <w:t xml:space="preserve"> компетенций врача в областях: </w:t>
      </w:r>
    </w:p>
    <w:p w:rsidR="00BC087B" w:rsidRDefault="00BC087B" w:rsidP="00BC087B">
      <w:pPr>
        <w:ind w:firstLine="709"/>
        <w:rPr>
          <w:b/>
        </w:rPr>
      </w:pPr>
    </w:p>
    <w:p w:rsidR="00BC087B" w:rsidRPr="008F48C5" w:rsidRDefault="00BC087B" w:rsidP="00BC087B">
      <w:pPr>
        <w:ind w:firstLine="709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 xml:space="preserve">предупреждение возникновения </w:t>
      </w:r>
      <w:r>
        <w:t xml:space="preserve">осложнений </w:t>
      </w:r>
      <w:r w:rsidRPr="008F48C5">
        <w:t>заболеваний</w:t>
      </w:r>
      <w:r>
        <w:t xml:space="preserve"> данной группы</w:t>
      </w:r>
      <w:r w:rsidRPr="008F48C5">
        <w:t xml:space="preserve"> среди населения путем проведения </w:t>
      </w:r>
      <w:r>
        <w:t xml:space="preserve">специальных </w:t>
      </w:r>
      <w:r w:rsidRPr="008F48C5">
        <w:t>мероприятий;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проведение профилактических медицинских осмотров, диспансеризации, диспансерного наблюдения;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BC087B" w:rsidRDefault="00BC087B" w:rsidP="00BC087B">
      <w:pPr>
        <w:ind w:firstLine="709"/>
        <w:rPr>
          <w:b/>
        </w:rPr>
      </w:pPr>
    </w:p>
    <w:p w:rsidR="00BC087B" w:rsidRPr="008F48C5" w:rsidRDefault="00BC087B" w:rsidP="00BC087B">
      <w:pPr>
        <w:ind w:firstLine="709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диагностика неотложных состояний;</w:t>
      </w:r>
    </w:p>
    <w:p w:rsidR="00BC087B" w:rsidRDefault="00BC087B" w:rsidP="00BC087B">
      <w:pPr>
        <w:ind w:firstLine="709"/>
        <w:rPr>
          <w:b/>
          <w:bCs/>
        </w:rPr>
      </w:pPr>
    </w:p>
    <w:p w:rsidR="00BC087B" w:rsidRPr="00D35126" w:rsidRDefault="00BC087B" w:rsidP="00BC087B">
      <w:pPr>
        <w:ind w:firstLine="709"/>
        <w:rPr>
          <w:b/>
          <w:bCs/>
        </w:rPr>
      </w:pPr>
      <w:r w:rsidRPr="00D35126">
        <w:rPr>
          <w:b/>
          <w:bCs/>
        </w:rPr>
        <w:t>лечебная деятельность: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оказание специализированной медицинской помощи;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участие в оказании скорой медицинской помощи при состояниях, требующих срочного медицинского вмешательства;</w:t>
      </w:r>
    </w:p>
    <w:p w:rsidR="00BC087B" w:rsidRDefault="00BC087B" w:rsidP="00BC087B">
      <w:pPr>
        <w:ind w:firstLine="709"/>
        <w:rPr>
          <w:b/>
        </w:rPr>
      </w:pPr>
    </w:p>
    <w:p w:rsidR="00BC087B" w:rsidRPr="008F48C5" w:rsidRDefault="00BC087B" w:rsidP="00BC087B">
      <w:pPr>
        <w:ind w:firstLine="709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проведение медицинской реабилитации и санаторно-курортного лечения;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психолого-педагогическая деятельность: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lastRenderedPageBreak/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BC087B" w:rsidRDefault="00BC087B" w:rsidP="00BC087B">
      <w:pPr>
        <w:ind w:firstLine="709"/>
        <w:rPr>
          <w:b/>
        </w:rPr>
      </w:pPr>
    </w:p>
    <w:p w:rsidR="00BC087B" w:rsidRPr="008F48C5" w:rsidRDefault="00BC087B" w:rsidP="00BC087B">
      <w:pPr>
        <w:ind w:firstLine="709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организация проведения медицинской экспертизы;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организация оценки качества оказания медицинской помощи пациентам;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ведение учетно-отчетной документации в медицинской организации;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BC087B" w:rsidRPr="008F48C5" w:rsidRDefault="00BC087B" w:rsidP="00764402">
      <w:pPr>
        <w:pStyle w:val="af"/>
        <w:numPr>
          <w:ilvl w:val="0"/>
          <w:numId w:val="5"/>
        </w:numPr>
        <w:ind w:left="1066" w:hanging="357"/>
        <w:jc w:val="both"/>
      </w:pPr>
      <w:r w:rsidRPr="008F48C5">
        <w:t>соблюдение основных требований информационной безопасности.</w:t>
      </w:r>
    </w:p>
    <w:p w:rsidR="00BC087B" w:rsidRPr="00EF296F" w:rsidRDefault="00BC087B" w:rsidP="00BC087B"/>
    <w:p w:rsidR="000B68EF" w:rsidRPr="00EF296F" w:rsidRDefault="000B68EF" w:rsidP="00764402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 w:rsidR="00EF3B98">
        <w:t xml:space="preserve">врачи общей практики (семейные врачи), </w:t>
      </w:r>
      <w:r w:rsidR="006B2A1C">
        <w:t>ревматологи, терапевты</w:t>
      </w:r>
      <w:r w:rsidR="00DE7735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764402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1305B4" w:rsidRDefault="001305B4" w:rsidP="001305B4">
      <w:pPr>
        <w:pStyle w:val="af"/>
        <w:rPr>
          <w:b/>
        </w:rPr>
      </w:pPr>
    </w:p>
    <w:p w:rsidR="00877EE2" w:rsidRDefault="001305B4" w:rsidP="00877EE2">
      <w:pPr>
        <w:ind w:firstLine="720"/>
        <w:jc w:val="both"/>
      </w:pPr>
      <w:r>
        <w:t>Усиление внимания к ревматологии за последние годы связано со значительной распространенностью ревматических болезней среди населения, хроническим характером течения большинства из них, высокой частотой развития временной и стойкой нетрудоспособности уже в первые годы болезни, определяющей большую социальную роль этой патологии.</w:t>
      </w:r>
      <w:r w:rsidR="00877EE2">
        <w:t xml:space="preserve"> Кроме того, в последние годы чрезвычайно возрос интерес к дегенеративным, метаболическим, постинфекционным заболеваниям, а также к проблеме остеопороза, что диктует необходимость ознакомления практических врачей с теоретическими и практическими аспектами диагностики и лечения данных заболеваний. </w:t>
      </w:r>
    </w:p>
    <w:p w:rsidR="001305B4" w:rsidRDefault="00502B0D" w:rsidP="001305B4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</w:t>
      </w:r>
    </w:p>
    <w:p w:rsidR="000B68EF" w:rsidRPr="00CA394A" w:rsidRDefault="00FB3A2A" w:rsidP="00FB3A2A">
      <w:pPr>
        <w:tabs>
          <w:tab w:val="left" w:pos="567"/>
        </w:tabs>
        <w:jc w:val="both"/>
        <w:rPr>
          <w:b/>
        </w:rPr>
      </w:pPr>
      <w:r w:rsidRPr="00CA394A">
        <w:t>Согласно</w:t>
      </w:r>
      <w:r w:rsidRPr="00CA394A">
        <w:rPr>
          <w:b/>
        </w:rPr>
        <w:t xml:space="preserve"> </w:t>
      </w:r>
      <w:r w:rsidRPr="00CA394A">
        <w:t>ФЗ от 21 ноября 2011 г. № 323 «Об основах охраны здоровья граждан в Российской Федерации» существенная роль в трудовой деятельности врача-терапевта участкового отводится профилактической работе, формированию здорового образа жизни у населения.</w:t>
      </w:r>
      <w:r w:rsidR="000B68EF" w:rsidRPr="00CA394A">
        <w:rPr>
          <w:b/>
        </w:rPr>
        <w:t xml:space="preserve"> </w:t>
      </w:r>
      <w:r w:rsidR="00E627E2" w:rsidRPr="00CA394A">
        <w:t xml:space="preserve">Реформирование и модернизация здравоохранения </w:t>
      </w:r>
      <w:r w:rsidR="004848CD" w:rsidRPr="00CA394A">
        <w:t>Российской Федерации</w:t>
      </w:r>
      <w:r w:rsidR="00E627E2" w:rsidRPr="00CA394A">
        <w:t>, требующие внедрения новых высокотехнологичных методов диагностики и лечения, развитие</w:t>
      </w:r>
      <w:r w:rsidR="000B68EF" w:rsidRPr="00CA394A">
        <w:t xml:space="preserve"> профессиональной компетенции и квалификации </w:t>
      </w:r>
      <w:r w:rsidR="003628C7" w:rsidRPr="00CA394A">
        <w:t xml:space="preserve">врача-терапевта участкового </w:t>
      </w:r>
      <w:r w:rsidR="00E627E2" w:rsidRPr="00CA394A">
        <w:t>определяют необходимость</w:t>
      </w:r>
      <w:r w:rsidR="000B68EF" w:rsidRPr="00CA394A">
        <w:t xml:space="preserve"> специальной подготовки</w:t>
      </w:r>
      <w:r w:rsidR="00E627E2" w:rsidRPr="00CA394A">
        <w:t>, обеспечивающей</w:t>
      </w:r>
      <w:r w:rsidR="000B68EF" w:rsidRPr="00CA394A">
        <w:t xml:space="preserve"> правильн</w:t>
      </w:r>
      <w:r w:rsidR="00E627E2" w:rsidRPr="00CA394A">
        <w:t>ую</w:t>
      </w:r>
      <w:r w:rsidR="000B68EF" w:rsidRPr="00CA394A">
        <w:t xml:space="preserve"> интерпретаци</w:t>
      </w:r>
      <w:r w:rsidR="00E627E2" w:rsidRPr="00CA394A">
        <w:t>ю</w:t>
      </w:r>
      <w:r w:rsidR="000B68EF" w:rsidRPr="00CA394A">
        <w:t xml:space="preserve"> современных и новых методов диагностики и профилактического лечения с использованием </w:t>
      </w:r>
      <w:r w:rsidR="00E627E2" w:rsidRPr="00CA394A">
        <w:t xml:space="preserve">современных достижений медико-биологических наук, </w:t>
      </w:r>
      <w:r w:rsidR="000B68EF" w:rsidRPr="00CA394A">
        <w:t>данных доказательной медицины</w:t>
      </w:r>
      <w:r w:rsidR="00E627E2" w:rsidRPr="00CA394A">
        <w:t>.</w:t>
      </w:r>
      <w:r w:rsidR="003628C7" w:rsidRPr="00CA394A">
        <w:t xml:space="preserve">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EF296F" w:rsidRDefault="000B68EF" w:rsidP="00764402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144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3628C7">
        <w:t>а</w:t>
      </w:r>
      <w:r w:rsidRPr="00EF296F">
        <w:t xml:space="preserve"> трудоемкости, в том числе </w:t>
      </w:r>
      <w:r w:rsidRPr="00EF296F">
        <w:rPr>
          <w:b/>
        </w:rPr>
        <w:t>144</w:t>
      </w:r>
      <w:r w:rsidRPr="00EF296F">
        <w:t xml:space="preserve"> 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Pr="00EF296F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64402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EF296F">
        <w:rPr>
          <w:b/>
        </w:rPr>
        <w:t>Форма обучения, режим и</w:t>
      </w:r>
      <w:r w:rsidRPr="00EF296F"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0B68EF" w:rsidRPr="00EF296F" w:rsidTr="00403695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Общая продолжительность программы, месяцев </w:t>
            </w:r>
            <w:r w:rsidRPr="00EF296F">
              <w:rPr>
                <w:b/>
              </w:rPr>
              <w:lastRenderedPageBreak/>
              <w:t>(дней, недель)</w:t>
            </w:r>
          </w:p>
        </w:tc>
      </w:tr>
      <w:tr w:rsidR="000B68EF" w:rsidRPr="00EF296F" w:rsidTr="00403695">
        <w:trPr>
          <w:jc w:val="center"/>
        </w:trPr>
        <w:tc>
          <w:tcPr>
            <w:tcW w:w="3952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lastRenderedPageBreak/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B06BFF" w:rsidRDefault="00844B2A" w:rsidP="00B06BFF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06BFF" w:rsidRDefault="000B68EF" w:rsidP="00403695">
            <w:pPr>
              <w:tabs>
                <w:tab w:val="left" w:pos="1276"/>
              </w:tabs>
              <w:jc w:val="center"/>
            </w:pPr>
            <w:r w:rsidRPr="00B06BFF">
              <w:t>6</w:t>
            </w:r>
          </w:p>
        </w:tc>
        <w:tc>
          <w:tcPr>
            <w:tcW w:w="2414" w:type="dxa"/>
            <w:shd w:val="clear" w:color="auto" w:fill="auto"/>
          </w:tcPr>
          <w:p w:rsidR="000B68EF" w:rsidRPr="00B06BFF" w:rsidRDefault="00844B2A" w:rsidP="00844B2A">
            <w:pPr>
              <w:tabs>
                <w:tab w:val="left" w:pos="1276"/>
              </w:tabs>
              <w:jc w:val="center"/>
            </w:pPr>
            <w:r>
              <w:t xml:space="preserve">0,875 мес, </w:t>
            </w:r>
            <w:r w:rsidR="00647934" w:rsidRPr="00B06BFF">
              <w:t>2</w:t>
            </w:r>
            <w:r w:rsidR="00B06BFF" w:rsidRPr="00B06BFF">
              <w:t>1</w:t>
            </w:r>
            <w:r w:rsidR="0022252A" w:rsidRPr="00B06BFF">
              <w:t xml:space="preserve"> д</w:t>
            </w:r>
            <w:r w:rsidR="00B06BFF" w:rsidRPr="00B06BFF">
              <w:t>е</w:t>
            </w:r>
            <w:r w:rsidR="0022252A" w:rsidRPr="00B06BFF">
              <w:t>н</w:t>
            </w:r>
            <w:r w:rsidR="00B06BFF" w:rsidRPr="00B06BFF">
              <w:t>ь</w:t>
            </w:r>
            <w:r>
              <w:t>, 3,5 нед.</w:t>
            </w:r>
          </w:p>
        </w:tc>
      </w:tr>
      <w:tr w:rsidR="000B68EF" w:rsidRPr="00EF296F" w:rsidTr="00403695">
        <w:trPr>
          <w:jc w:val="center"/>
        </w:trPr>
        <w:tc>
          <w:tcPr>
            <w:tcW w:w="3952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0B68EF" w:rsidRPr="00B06BFF" w:rsidRDefault="00844B2A" w:rsidP="00B06BFF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06BFF" w:rsidRDefault="000B68EF" w:rsidP="00403695">
            <w:pPr>
              <w:tabs>
                <w:tab w:val="left" w:pos="1276"/>
              </w:tabs>
              <w:jc w:val="center"/>
            </w:pPr>
            <w:r w:rsidRPr="00B06BFF">
              <w:t>6</w:t>
            </w:r>
          </w:p>
        </w:tc>
        <w:tc>
          <w:tcPr>
            <w:tcW w:w="2414" w:type="dxa"/>
            <w:shd w:val="clear" w:color="auto" w:fill="auto"/>
          </w:tcPr>
          <w:p w:rsidR="00844B2A" w:rsidRDefault="00844B2A" w:rsidP="00844B2A">
            <w:pPr>
              <w:tabs>
                <w:tab w:val="left" w:pos="1276"/>
              </w:tabs>
              <w:jc w:val="center"/>
            </w:pPr>
            <w:r>
              <w:t xml:space="preserve">0,125 мес., </w:t>
            </w:r>
            <w:r w:rsidR="00B06BFF" w:rsidRPr="00B06BFF">
              <w:t>3</w:t>
            </w:r>
            <w:r w:rsidR="0022252A" w:rsidRPr="00B06BFF">
              <w:t xml:space="preserve"> дн</w:t>
            </w:r>
            <w:r w:rsidR="003A67EE" w:rsidRPr="00B06BFF">
              <w:t>я</w:t>
            </w:r>
            <w:r>
              <w:t xml:space="preserve">, </w:t>
            </w:r>
          </w:p>
          <w:p w:rsidR="000B68EF" w:rsidRPr="00B06BFF" w:rsidRDefault="00844B2A" w:rsidP="00844B2A">
            <w:pPr>
              <w:tabs>
                <w:tab w:val="left" w:pos="1276"/>
              </w:tabs>
              <w:jc w:val="center"/>
            </w:pPr>
            <w:r>
              <w:t>05 нед.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64402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 xml:space="preserve">Документ, выдаваемый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>достоверение о повышении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764402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</w:t>
      </w:r>
      <w:r w:rsidRPr="003A67EE">
        <w:rPr>
          <w:b/>
          <w:shd w:val="clear" w:color="auto" w:fill="FFFFFF"/>
        </w:rPr>
        <w:t>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502B0D" w:rsidRPr="00F91231" w:rsidRDefault="00506618" w:rsidP="00502B0D">
      <w:pPr>
        <w:ind w:left="360"/>
        <w:jc w:val="both"/>
        <w:rPr>
          <w:rStyle w:val="aff3"/>
          <w:b w:val="0"/>
          <w:bCs w:val="0"/>
        </w:rPr>
      </w:pPr>
      <w:r>
        <w:t>7.1.1.</w:t>
      </w:r>
      <w:r w:rsidR="00502B0D" w:rsidRPr="00502B0D">
        <w:rPr>
          <w:rStyle w:val="aff3"/>
          <w:b w:val="0"/>
          <w:color w:val="000000"/>
        </w:rPr>
        <w:t xml:space="preserve"> </w:t>
      </w:r>
      <w:r w:rsidR="00502B0D" w:rsidRPr="00F91231">
        <w:rPr>
          <w:rStyle w:val="aff3"/>
          <w:b w:val="0"/>
          <w:color w:val="000000"/>
        </w:rPr>
        <w:t xml:space="preserve">Приказ Министерства здравоохранения и социального развития РФ от 31 марта </w:t>
      </w:r>
      <w:smartTag w:uri="urn:schemas-microsoft-com:office:smarttags" w:element="metricconverter">
        <w:smartTagPr>
          <w:attr w:name="ProductID" w:val="2010 г"/>
        </w:smartTagPr>
        <w:r w:rsidR="00502B0D" w:rsidRPr="00F91231">
          <w:rPr>
            <w:rStyle w:val="aff3"/>
            <w:b w:val="0"/>
            <w:color w:val="000000"/>
          </w:rPr>
          <w:t>2010 г</w:t>
        </w:r>
      </w:smartTag>
      <w:r w:rsidR="00502B0D" w:rsidRPr="00F91231">
        <w:rPr>
          <w:rStyle w:val="aff3"/>
          <w:b w:val="0"/>
          <w:color w:val="000000"/>
        </w:rPr>
        <w:t>. N 201н «Об утверждении Порядка оказания медицинской помощи населению при травмах и заболеваниях костно-мышечной системы»;</w:t>
      </w:r>
    </w:p>
    <w:p w:rsidR="00502B0D" w:rsidRPr="008916F0" w:rsidRDefault="008916F0" w:rsidP="00764402">
      <w:pPr>
        <w:pStyle w:val="af"/>
        <w:numPr>
          <w:ilvl w:val="2"/>
          <w:numId w:val="2"/>
        </w:numPr>
        <w:jc w:val="both"/>
        <w:rPr>
          <w:rStyle w:val="aff3"/>
          <w:b w:val="0"/>
          <w:color w:val="000000"/>
        </w:rPr>
      </w:pPr>
      <w:r w:rsidRPr="008916F0">
        <w:rPr>
          <w:rStyle w:val="aff3"/>
          <w:b w:val="0"/>
          <w:color w:val="000000"/>
        </w:rPr>
        <w:t>Приказ Минздрава России от 12.11.2012 N 900н</w:t>
      </w:r>
      <w:r>
        <w:rPr>
          <w:rStyle w:val="aff3"/>
          <w:b w:val="0"/>
          <w:color w:val="000000"/>
        </w:rPr>
        <w:t xml:space="preserve"> </w:t>
      </w:r>
      <w:r w:rsidRPr="008916F0">
        <w:rPr>
          <w:rStyle w:val="aff3"/>
          <w:b w:val="0"/>
          <w:color w:val="000000"/>
        </w:rPr>
        <w:t>"Об утверждении Порядка оказания медицинской помощи взрослому населению по профилю "ревматология"(Зарегистрировано в Минюсте России 25.12.2012 N 26373)</w:t>
      </w:r>
    </w:p>
    <w:p w:rsidR="008916F0" w:rsidRDefault="008916F0" w:rsidP="000B68EF">
      <w:pPr>
        <w:tabs>
          <w:tab w:val="left" w:pos="1276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502B0D" w:rsidRDefault="000B68EF" w:rsidP="006F6184">
      <w:pPr>
        <w:ind w:left="360"/>
        <w:jc w:val="both"/>
      </w:pPr>
      <w:r w:rsidRPr="00EF296F">
        <w:t>7.</w:t>
      </w:r>
      <w:r w:rsidR="00506618">
        <w:t>2</w:t>
      </w:r>
      <w:r w:rsidRPr="00EF296F">
        <w:t xml:space="preserve">.1. </w:t>
      </w:r>
      <w:r w:rsidR="00502B0D" w:rsidRPr="009717DD">
        <w:rPr>
          <w:bCs/>
        </w:rPr>
        <w:t>Пайл Кевин</w:t>
      </w:r>
      <w:r w:rsidR="00502B0D">
        <w:rPr>
          <w:bCs/>
        </w:rPr>
        <w:t xml:space="preserve">. </w:t>
      </w:r>
      <w:r w:rsidR="00502B0D">
        <w:t>Диагностика и лечение в ревматологии. Проблемный подход: пер. с англ./ Кевин Пайл, Ли Кеннеди; Ред. пер. Н.А. Шостак. - М.: ГЭОТАР-Медиа, 2011. - 368 с</w:t>
      </w:r>
      <w:r w:rsidR="006F6184">
        <w:t>.</w:t>
      </w:r>
    </w:p>
    <w:p w:rsidR="006F6184" w:rsidRDefault="006F6184" w:rsidP="006F6184">
      <w:pPr>
        <w:pStyle w:val="aff"/>
        <w:spacing w:after="0"/>
        <w:ind w:left="360"/>
      </w:pPr>
      <w:r w:rsidRPr="00EF296F">
        <w:t>7.</w:t>
      </w:r>
      <w:r>
        <w:t>2</w:t>
      </w:r>
      <w:r w:rsidRPr="00EF296F">
        <w:t>.</w:t>
      </w:r>
      <w:r>
        <w:t>2</w:t>
      </w:r>
      <w:r w:rsidRPr="00EF296F">
        <w:t xml:space="preserve">. </w:t>
      </w:r>
      <w:r w:rsidRPr="001B101E">
        <w:rPr>
          <w:bCs/>
        </w:rPr>
        <w:t>Ревматические заболевания</w:t>
      </w:r>
      <w:r w:rsidRPr="001B101E">
        <w:t>: рук.: в 3 т. / Ред. Джон Х. Клиппел, Ред. Джон Х. Стоун, Ред. Лесли Дж. Кроффорд, Ред. Пейшенс Х. Уайт, Ред. пер. Е.Л. Насонов. - М.: ГЭОТАР-Медиа, 2011.</w:t>
      </w:r>
    </w:p>
    <w:p w:rsidR="00502B0D" w:rsidRPr="00EA4788" w:rsidRDefault="006F6184" w:rsidP="006F6184">
      <w:pPr>
        <w:ind w:left="360"/>
        <w:jc w:val="both"/>
      </w:pPr>
      <w:r w:rsidRPr="00EF296F">
        <w:t>7.</w:t>
      </w:r>
      <w:r>
        <w:t>2</w:t>
      </w:r>
      <w:r w:rsidRPr="00EF296F">
        <w:t>.</w:t>
      </w:r>
      <w:r>
        <w:t>3</w:t>
      </w:r>
      <w:r w:rsidRPr="00EF296F">
        <w:t xml:space="preserve">. </w:t>
      </w:r>
      <w:r w:rsidR="00502B0D" w:rsidRPr="00EA4788">
        <w:rPr>
          <w:bCs/>
        </w:rPr>
        <w:t>Национальное руководство. Основы</w:t>
      </w:r>
      <w:r w:rsidR="00502B0D" w:rsidRPr="00EA4788">
        <w:t xml:space="preserve"> лучевой диагностики и терапии/ Ред. С.К. Терновой. - М.: ГЭОТАР-Медиа, 2012. - 992 с. - (Национальное руководство по лучевой диагностике и терапии.)</w:t>
      </w:r>
    </w:p>
    <w:p w:rsidR="00502B0D" w:rsidRPr="00EA4788" w:rsidRDefault="006F6184" w:rsidP="006F6184">
      <w:pPr>
        <w:ind w:left="360"/>
        <w:jc w:val="both"/>
      </w:pPr>
      <w:r w:rsidRPr="00EF296F">
        <w:t>7.</w:t>
      </w:r>
      <w:r>
        <w:t>2</w:t>
      </w:r>
      <w:r w:rsidRPr="00EF296F">
        <w:t>.</w:t>
      </w:r>
      <w:r w:rsidR="003E6CEC">
        <w:t>4</w:t>
      </w:r>
      <w:r w:rsidRPr="00EF296F">
        <w:t xml:space="preserve"> </w:t>
      </w:r>
      <w:r w:rsidR="00502B0D" w:rsidRPr="00EA4788">
        <w:rPr>
          <w:bCs/>
        </w:rPr>
        <w:t>Общественное здоровье и здравоохранение. Национальное руководство / по ред. В.И.</w:t>
      </w:r>
      <w:r w:rsidR="008916F0">
        <w:rPr>
          <w:bCs/>
        </w:rPr>
        <w:t xml:space="preserve"> </w:t>
      </w:r>
      <w:r w:rsidR="00502B0D" w:rsidRPr="00EA4788">
        <w:rPr>
          <w:bCs/>
        </w:rPr>
        <w:t>Стародубова, О.П.</w:t>
      </w:r>
      <w:r w:rsidR="008916F0">
        <w:rPr>
          <w:bCs/>
        </w:rPr>
        <w:t xml:space="preserve"> </w:t>
      </w:r>
      <w:r w:rsidR="00502B0D" w:rsidRPr="00EA4788">
        <w:rPr>
          <w:bCs/>
        </w:rPr>
        <w:t>Щепина и др. – М.: ГЭОТАР-Медиа, 2013. – 624 с.</w:t>
      </w:r>
    </w:p>
    <w:p w:rsidR="00502B0D" w:rsidRPr="00EA4788" w:rsidRDefault="006F6184" w:rsidP="006F6184">
      <w:pPr>
        <w:ind w:left="360"/>
        <w:jc w:val="both"/>
      </w:pPr>
      <w:r w:rsidRPr="00EF296F">
        <w:t>7.</w:t>
      </w:r>
      <w:r>
        <w:t>2</w:t>
      </w:r>
      <w:r w:rsidRPr="00EF296F">
        <w:t>.</w:t>
      </w:r>
      <w:r w:rsidR="003E6CEC">
        <w:t>5</w:t>
      </w:r>
      <w:r w:rsidRPr="00EF296F">
        <w:t xml:space="preserve">. </w:t>
      </w:r>
      <w:r w:rsidR="00502B0D" w:rsidRPr="00EA4788">
        <w:rPr>
          <w:bCs/>
        </w:rPr>
        <w:t>Воробьев А.С.</w:t>
      </w:r>
      <w:r w:rsidR="00502B0D" w:rsidRPr="00EA4788">
        <w:t xml:space="preserve"> Электрокардиография: пособие для самостоятельного изучения/ А.С. Воробьев. - СПб.: СпецЛит, 2011</w:t>
      </w:r>
      <w:r w:rsidR="003E6CEC">
        <w:t xml:space="preserve"> </w:t>
      </w:r>
      <w:r w:rsidR="00502B0D" w:rsidRPr="00EA4788">
        <w:t>. - 455 с.: ил</w:t>
      </w:r>
    </w:p>
    <w:p w:rsidR="003E6CEC" w:rsidRPr="00482DC8" w:rsidRDefault="006F6184" w:rsidP="003E6CEC">
      <w:pPr>
        <w:ind w:left="360"/>
        <w:contextualSpacing/>
        <w:jc w:val="both"/>
      </w:pPr>
      <w:r w:rsidRPr="00EF296F">
        <w:t>7.</w:t>
      </w:r>
      <w:r>
        <w:t>2</w:t>
      </w:r>
      <w:r w:rsidRPr="00EF296F">
        <w:t>.</w:t>
      </w:r>
      <w:r w:rsidR="003E6CEC">
        <w:t>6</w:t>
      </w:r>
      <w:r w:rsidR="003E6CEC" w:rsidRPr="003E6CEC">
        <w:rPr>
          <w:color w:val="000000"/>
        </w:rPr>
        <w:t xml:space="preserve"> Хенеган К. Доказательная медицина: пер. с англ./К. Хенеган, Д. Беденоч; Ред. Пер. В.И. Петров. –</w:t>
      </w:r>
      <w:r w:rsidR="003E6CEC">
        <w:rPr>
          <w:color w:val="000000"/>
        </w:rPr>
        <w:t xml:space="preserve"> </w:t>
      </w:r>
      <w:r w:rsidR="003E6CEC" w:rsidRPr="003E6CEC">
        <w:rPr>
          <w:color w:val="000000"/>
        </w:rPr>
        <w:t>М.: ГЭОТАР-Медиа, 2011</w:t>
      </w:r>
      <w:r w:rsidR="003E6CEC">
        <w:rPr>
          <w:color w:val="000000"/>
        </w:rPr>
        <w:t xml:space="preserve">. </w:t>
      </w:r>
      <w:r w:rsidR="003E6CEC" w:rsidRPr="003E6CEC">
        <w:rPr>
          <w:color w:val="000000"/>
        </w:rPr>
        <w:t>-144 с.: ил</w:t>
      </w:r>
    </w:p>
    <w:p w:rsidR="003E6CEC" w:rsidRPr="00E80F21" w:rsidRDefault="003E6CEC" w:rsidP="003E6CEC">
      <w:pPr>
        <w:pStyle w:val="24"/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CEC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7</w:t>
      </w:r>
      <w:r w:rsidRPr="003E6CEC">
        <w:rPr>
          <w:rFonts w:ascii="Times New Roman" w:hAnsi="Times New Roman"/>
          <w:sz w:val="24"/>
          <w:szCs w:val="24"/>
        </w:rPr>
        <w:t xml:space="preserve"> </w:t>
      </w:r>
      <w:r w:rsidRPr="00E80F21">
        <w:rPr>
          <w:rFonts w:ascii="Times New Roman" w:hAnsi="Times New Roman"/>
          <w:sz w:val="24"/>
          <w:szCs w:val="24"/>
        </w:rPr>
        <w:t>Законодательное обеспечение сферы охраны здоровья. Медицинское право // Национальное руководство. Общественное здоровье и здравоохранение/ Ред. В.И. Стародубов, Ред. О.П. Щепин. - М.: ГЭОТАР-Медиа, 2013. - С. 108-166 - (Национальные руководства)</w:t>
      </w:r>
    </w:p>
    <w:p w:rsidR="003E6CEC" w:rsidRPr="00E80F21" w:rsidRDefault="003E6CEC" w:rsidP="003E6CEC">
      <w:pPr>
        <w:ind w:left="360"/>
        <w:jc w:val="both"/>
      </w:pPr>
      <w:r w:rsidRPr="00EF296F">
        <w:t>7.</w:t>
      </w:r>
      <w:r>
        <w:t>2</w:t>
      </w:r>
      <w:r w:rsidRPr="00EF296F">
        <w:t>.</w:t>
      </w:r>
      <w:r>
        <w:t>8</w:t>
      </w:r>
      <w:r w:rsidRPr="003E6CEC">
        <w:rPr>
          <w:color w:val="000000"/>
        </w:rPr>
        <w:t xml:space="preserve"> </w:t>
      </w:r>
      <w:r w:rsidRPr="00E80F21">
        <w:t>Фармакология. Клинический подход: [пер. с англ.]/ Клайв П. Пейдж, Майкл Дж. Кертис, Майкл Дж.А. Уокер, Брайен Б. Хоффман. - М.: Логосфера, 2012. - 744 с.: ил</w:t>
      </w:r>
    </w:p>
    <w:p w:rsidR="00502B0D" w:rsidRDefault="00502B0D" w:rsidP="003E6CEC">
      <w:pPr>
        <w:ind w:left="720"/>
        <w:jc w:val="both"/>
      </w:pPr>
    </w:p>
    <w:p w:rsidR="00D94038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502B0D" w:rsidRDefault="007B4221" w:rsidP="00D94038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502B0D">
        <w:t xml:space="preserve">Сайт НИИ ревматологии им. В.А. Насоновой РАМН </w:t>
      </w:r>
      <w:hyperlink r:id="rId8" w:history="1">
        <w:r w:rsidR="00502B0D" w:rsidRPr="00BF6F3F">
          <w:rPr>
            <w:rStyle w:val="af5"/>
          </w:rPr>
          <w:t>http://</w:t>
        </w:r>
        <w:r w:rsidR="00502B0D" w:rsidRPr="00BF6F3F">
          <w:rPr>
            <w:rStyle w:val="af5"/>
            <w:lang w:val="en-US"/>
          </w:rPr>
          <w:t>reumatolog</w:t>
        </w:r>
        <w:r w:rsidR="00502B0D" w:rsidRPr="00BF6F3F">
          <w:rPr>
            <w:rStyle w:val="af5"/>
          </w:rPr>
          <w:t>.</w:t>
        </w:r>
        <w:r w:rsidR="00502B0D" w:rsidRPr="00BF6F3F">
          <w:rPr>
            <w:rStyle w:val="af5"/>
            <w:lang w:val="en-US"/>
          </w:rPr>
          <w:t>ru</w:t>
        </w:r>
        <w:r w:rsidR="00502B0D" w:rsidRPr="00BF6F3F">
          <w:rPr>
            <w:rStyle w:val="af5"/>
          </w:rPr>
          <w:t>/</w:t>
        </w:r>
      </w:hyperlink>
    </w:p>
    <w:p w:rsidR="00D82914" w:rsidRDefault="00D82914" w:rsidP="00502B0D">
      <w:pPr>
        <w:autoSpaceDE w:val="0"/>
        <w:autoSpaceDN w:val="0"/>
        <w:adjustRightInd w:val="0"/>
      </w:pPr>
      <w:r>
        <w:t xml:space="preserve">7.3.2.  </w:t>
      </w:r>
      <w:r w:rsidR="00D94038">
        <w:t xml:space="preserve"> </w:t>
      </w:r>
      <w:r w:rsidR="00502B0D">
        <w:t xml:space="preserve">Сайт Государственного научно-исследовательского центра профилактической медицины </w:t>
      </w:r>
      <w:hyperlink r:id="rId9" w:history="1">
        <w:r w:rsidR="00502B0D" w:rsidRPr="00BF6F3F">
          <w:rPr>
            <w:rStyle w:val="af5"/>
          </w:rPr>
          <w:t>http://www.gnicpm.ru/</w:t>
        </w:r>
      </w:hyperlink>
    </w:p>
    <w:p w:rsidR="00502B0D" w:rsidRPr="00F134E3" w:rsidRDefault="00D41EAA" w:rsidP="00502B0D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502B0D">
        <w:t>3</w:t>
      </w:r>
      <w:r w:rsidRPr="00D41EAA">
        <w:t xml:space="preserve">. </w:t>
      </w:r>
      <w:r w:rsidR="00D82914">
        <w:t xml:space="preserve"> </w:t>
      </w:r>
      <w:r w:rsidR="00D94038">
        <w:t xml:space="preserve"> </w:t>
      </w:r>
      <w:r w:rsidR="00502B0D" w:rsidRPr="00F134E3">
        <w:t>Сайт ГБОУ ДПО РМАПО МЗ РФ</w:t>
      </w:r>
      <w:r w:rsidR="00502B0D">
        <w:t xml:space="preserve"> </w:t>
      </w:r>
      <w:r w:rsidR="00502B0D" w:rsidRPr="00F134E3">
        <w:t>http://www.rmapo.ru/</w:t>
      </w:r>
    </w:p>
    <w:p w:rsidR="00D41EAA" w:rsidRPr="00A67EAC" w:rsidRDefault="00D41EAA" w:rsidP="00D94038">
      <w:pPr>
        <w:autoSpaceDE w:val="0"/>
        <w:autoSpaceDN w:val="0"/>
        <w:adjustRightInd w:val="0"/>
        <w:jc w:val="both"/>
        <w:rPr>
          <w:u w:val="single"/>
        </w:rPr>
      </w:pPr>
      <w:r>
        <w:t>7.3.</w:t>
      </w:r>
      <w:r w:rsidR="00502B0D">
        <w:t>4</w:t>
      </w:r>
      <w:r w:rsidRPr="00D41EAA">
        <w:t xml:space="preserve">. </w:t>
      </w:r>
      <w:r w:rsidR="00D94038">
        <w:t xml:space="preserve">  </w:t>
      </w:r>
      <w:r w:rsidRPr="00D41EAA">
        <w:t>Сайт Института биорегуляции и геронтологии РАМН –</w:t>
      </w:r>
      <w:r w:rsidRPr="00D41EAA">
        <w:rPr>
          <w:lang w:val="en-US"/>
        </w:rPr>
        <w:t>URL</w:t>
      </w:r>
      <w:r w:rsidRPr="00D41EAA">
        <w:t xml:space="preserve">:  </w:t>
      </w:r>
      <w:hyperlink r:id="rId10" w:history="1">
        <w:r w:rsidR="00D82914" w:rsidRPr="00A67EAC">
          <w:rPr>
            <w:rStyle w:val="af5"/>
            <w:color w:val="auto"/>
          </w:rPr>
          <w:t>http://gerontology.ru</w:t>
        </w:r>
      </w:hyperlink>
    </w:p>
    <w:p w:rsidR="00502B0D" w:rsidRPr="00A67EAC" w:rsidRDefault="00D94038" w:rsidP="00502B0D">
      <w:pPr>
        <w:autoSpaceDE w:val="0"/>
        <w:autoSpaceDN w:val="0"/>
        <w:adjustRightInd w:val="0"/>
        <w:jc w:val="both"/>
      </w:pPr>
      <w:r w:rsidRPr="00D94038">
        <w:t>7.3.</w:t>
      </w:r>
      <w:r w:rsidR="00502B0D">
        <w:t>5</w:t>
      </w:r>
      <w:r w:rsidRPr="00D94038">
        <w:t>.</w:t>
      </w:r>
      <w:r>
        <w:t xml:space="preserve"> </w:t>
      </w:r>
      <w:r w:rsidR="00502B0D" w:rsidRPr="00D41EAA">
        <w:t>Сайт Научно-клинического центра геронтологии –</w:t>
      </w:r>
      <w:r w:rsidR="00502B0D" w:rsidRPr="00D41EAA">
        <w:rPr>
          <w:lang w:val="en-US"/>
        </w:rPr>
        <w:t>URL</w:t>
      </w:r>
      <w:r w:rsidR="00502B0D" w:rsidRPr="00D41EAA">
        <w:t xml:space="preserve">: </w:t>
      </w:r>
      <w:hyperlink r:id="rId11" w:history="1">
        <w:r w:rsidR="00502B0D" w:rsidRPr="00A67EAC">
          <w:rPr>
            <w:rStyle w:val="af5"/>
            <w:color w:val="auto"/>
          </w:rPr>
          <w:t>http://www.niigeront.org</w:t>
        </w:r>
      </w:hyperlink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lastRenderedPageBreak/>
        <w:t>7.</w:t>
      </w:r>
      <w:r w:rsidR="00506618">
        <w:t>4</w:t>
      </w:r>
      <w:r w:rsidRPr="00EF296F">
        <w:t xml:space="preserve">. </w:t>
      </w:r>
      <w:r w:rsidRPr="00506618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FC1511" w:rsidRDefault="00FC1511" w:rsidP="00FC1511">
      <w:pPr>
        <w:rPr>
          <w:rFonts w:eastAsia="Calibri"/>
        </w:rPr>
      </w:pPr>
      <w:r>
        <w:rPr>
          <w:rFonts w:eastAsia="Calibri"/>
        </w:rPr>
        <w:t>7.4.1. ОГАУЗ Городская клиническая больница № 8 г. Иркутска (стационар, взрослая поликлиника, стационар дневного пребывания, центр здоровья)</w:t>
      </w:r>
    </w:p>
    <w:p w:rsidR="00FC1511" w:rsidRDefault="00FC1511" w:rsidP="00FC1511">
      <w:pPr>
        <w:rPr>
          <w:rFonts w:eastAsia="Calibri"/>
        </w:rPr>
      </w:pPr>
      <w:r>
        <w:rPr>
          <w:rFonts w:eastAsia="Calibri"/>
        </w:rPr>
        <w:t>7.4.2. ОГБУЗ Городская поликлиника № 17 (стационар дневного пребывания, центр здоровья)</w:t>
      </w:r>
    </w:p>
    <w:p w:rsidR="002E614B" w:rsidRPr="002E614B" w:rsidRDefault="000B68EF" w:rsidP="002E614B">
      <w:pPr>
        <w:tabs>
          <w:tab w:val="left" w:pos="1276"/>
        </w:tabs>
        <w:jc w:val="both"/>
      </w:pPr>
      <w:r w:rsidRPr="00EF296F">
        <w:t>7.</w:t>
      </w:r>
      <w:r w:rsidR="003E6CEC">
        <w:t>4</w:t>
      </w:r>
      <w:r>
        <w:t>.</w:t>
      </w:r>
      <w:r w:rsidR="00FC1511">
        <w:t>3</w:t>
      </w:r>
      <w:r w:rsidRPr="00EF296F">
        <w:t xml:space="preserve">. </w:t>
      </w:r>
      <w:r w:rsidR="002E614B">
        <w:t xml:space="preserve">Ревматологическое отделение </w:t>
      </w:r>
      <w:r w:rsidR="002E614B" w:rsidRPr="002E614B">
        <w:t>НУЗ «Дорожная клиническая больница на ст. Иркутск-Пассажирский ОАО РЖД»</w:t>
      </w:r>
    </w:p>
    <w:p w:rsidR="000B68EF" w:rsidRDefault="000B68EF" w:rsidP="000B68EF">
      <w:pPr>
        <w:tabs>
          <w:tab w:val="left" w:pos="1276"/>
        </w:tabs>
        <w:jc w:val="both"/>
      </w:pPr>
      <w:r w:rsidRPr="00EF296F">
        <w:t>7.</w:t>
      </w:r>
      <w:r w:rsidR="003E6CEC">
        <w:t>4</w:t>
      </w:r>
      <w:r>
        <w:t>.</w:t>
      </w:r>
      <w:r w:rsidR="00FC1511">
        <w:t>4</w:t>
      </w:r>
      <w:bookmarkStart w:id="0" w:name="_GoBack"/>
      <w:bookmarkEnd w:id="0"/>
      <w:r w:rsidRPr="00EF296F">
        <w:t xml:space="preserve">. </w:t>
      </w:r>
      <w:r w:rsidR="002E614B" w:rsidRPr="002E614B">
        <w:t>ОГАУЗ «Иркутский областной клинический консультативно-диагностический центр»</w:t>
      </w:r>
    </w:p>
    <w:p w:rsidR="00A67EAC" w:rsidRDefault="00A67EAC" w:rsidP="000B68EF">
      <w:pPr>
        <w:tabs>
          <w:tab w:val="left" w:pos="1276"/>
        </w:tabs>
        <w:jc w:val="both"/>
      </w:pPr>
    </w:p>
    <w:p w:rsidR="000B68EF" w:rsidRPr="00EF296F" w:rsidRDefault="001539D4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</w:t>
      </w:r>
      <w:r w:rsidR="000B68EF" w:rsidRPr="00EF296F">
        <w:t xml:space="preserve"> </w:t>
      </w:r>
      <w:r w:rsidR="000B68EF"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Default="001539D4" w:rsidP="000B68EF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4.1.</w:t>
      </w:r>
      <w:r w:rsidR="000B68EF"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BC087B" w:rsidRDefault="00BC087B" w:rsidP="00BC087B">
      <w:pPr>
        <w:tabs>
          <w:tab w:val="left" w:pos="1276"/>
          <w:tab w:val="left" w:pos="2296"/>
        </w:tabs>
        <w:suppressAutoHyphens/>
        <w:ind w:firstLine="709"/>
        <w:rPr>
          <w:b/>
          <w:lang w:eastAsia="ar-SA"/>
        </w:rPr>
      </w:pPr>
    </w:p>
    <w:p w:rsidR="00BC087B" w:rsidRPr="00EF296F" w:rsidRDefault="00BC087B" w:rsidP="00BC087B">
      <w:pPr>
        <w:tabs>
          <w:tab w:val="left" w:pos="1276"/>
          <w:tab w:val="left" w:pos="2296"/>
        </w:tabs>
        <w:suppressAutoHyphens/>
        <w:ind w:firstLine="709"/>
        <w:jc w:val="both"/>
      </w:pPr>
      <w:r w:rsidRPr="007052D3">
        <w:rPr>
          <w:lang w:eastAsia="ar-SA"/>
        </w:rPr>
        <w:t>Характеристика новых профессиональных компетенций врача</w:t>
      </w:r>
      <w:r>
        <w:rPr>
          <w:lang w:eastAsia="ar-SA"/>
        </w:rPr>
        <w:t xml:space="preserve"> </w:t>
      </w:r>
      <w:r w:rsidRPr="007052D3">
        <w:rPr>
          <w:lang w:eastAsia="ar-SA"/>
        </w:rPr>
        <w:t>-</w:t>
      </w:r>
      <w:r w:rsidRPr="005F5ADD">
        <w:t xml:space="preserve"> терапевта, врача общей практики</w:t>
      </w:r>
      <w:r>
        <w:t xml:space="preserve"> (семейного врача)</w:t>
      </w:r>
      <w:r w:rsidRPr="005F5ADD">
        <w:t>, ревматолога</w:t>
      </w:r>
      <w:r w:rsidRPr="007052D3">
        <w:rPr>
          <w:lang w:eastAsia="ar-SA"/>
        </w:rPr>
        <w:t>, формирующихся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повышения квалификации врачей</w:t>
      </w:r>
      <w:r>
        <w:rPr>
          <w:lang w:eastAsia="ar-SA"/>
        </w:rPr>
        <w:t xml:space="preserve"> </w:t>
      </w:r>
      <w:r w:rsidRPr="00EF296F">
        <w:t>«</w:t>
      </w:r>
      <w:r>
        <w:t>Актуальные вопросы ревматологии</w:t>
      </w:r>
      <w:r w:rsidRPr="00EF296F">
        <w:t>»</w:t>
      </w:r>
      <w:r w:rsidRPr="00EF296F">
        <w:rPr>
          <w:lang w:eastAsia="ar-SA"/>
        </w:rPr>
        <w:t>:</w:t>
      </w:r>
    </w:p>
    <w:p w:rsidR="00BC087B" w:rsidRDefault="00BC087B" w:rsidP="00BC087B">
      <w:pPr>
        <w:tabs>
          <w:tab w:val="left" w:pos="1276"/>
          <w:tab w:val="left" w:pos="2296"/>
        </w:tabs>
        <w:suppressAutoHyphens/>
        <w:ind w:firstLine="709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BC087B" w:rsidRDefault="00BC087B" w:rsidP="00764402">
      <w:pPr>
        <w:pStyle w:val="af"/>
        <w:numPr>
          <w:ilvl w:val="0"/>
          <w:numId w:val="5"/>
        </w:numPr>
        <w:jc w:val="both"/>
      </w:pPr>
      <w:r w:rsidRPr="00081D54">
        <w:t xml:space="preserve">проведения оказания медицинской помощи пациентам с </w:t>
      </w:r>
      <w:r>
        <w:t>ревматическими заболеваниями</w:t>
      </w:r>
      <w:r w:rsidRPr="00081D54">
        <w:t xml:space="preserve"> в соответствии с современными клиническими рекомендациями </w:t>
      </w:r>
    </w:p>
    <w:p w:rsidR="00BC087B" w:rsidRDefault="00BC087B" w:rsidP="00764402">
      <w:pPr>
        <w:pStyle w:val="af"/>
        <w:numPr>
          <w:ilvl w:val="0"/>
          <w:numId w:val="5"/>
        </w:numPr>
        <w:jc w:val="both"/>
      </w:pPr>
      <w:r>
        <w:t>с</w:t>
      </w:r>
      <w:r w:rsidRPr="00EF296F">
        <w:t>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 при наиболее часто встречающихся заболеваниях</w:t>
      </w:r>
      <w:r>
        <w:t>.</w:t>
      </w:r>
    </w:p>
    <w:p w:rsidR="00BC087B" w:rsidRPr="00EF296F" w:rsidRDefault="00BC087B" w:rsidP="000B68EF">
      <w:pPr>
        <w:jc w:val="both"/>
        <w:rPr>
          <w:rFonts w:eastAsia="Calibri"/>
          <w:b/>
          <w:lang w:eastAsia="en-US"/>
        </w:rPr>
      </w:pPr>
    </w:p>
    <w:p w:rsidR="00BC087B" w:rsidRPr="00BC087B" w:rsidRDefault="00BC087B" w:rsidP="00BC087B">
      <w:pPr>
        <w:pStyle w:val="aff5"/>
        <w:rPr>
          <w:color w:val="auto"/>
          <w:lang w:eastAsia="en-US"/>
        </w:rPr>
      </w:pPr>
      <w:r w:rsidRPr="00BC087B">
        <w:rPr>
          <w:color w:val="auto"/>
          <w:lang w:eastAsia="en-US"/>
        </w:rPr>
        <w:t>4.2.</w:t>
      </w:r>
      <w:r w:rsidR="003E6CEC">
        <w:rPr>
          <w:color w:val="auto"/>
          <w:lang w:eastAsia="en-US"/>
        </w:rPr>
        <w:t xml:space="preserve"> </w:t>
      </w:r>
      <w:r w:rsidRPr="00BC087B">
        <w:rPr>
          <w:color w:val="auto"/>
          <w:lang w:eastAsia="en-US"/>
        </w:rPr>
        <w:t xml:space="preserve">Квалификационная характеристика </w:t>
      </w:r>
    </w:p>
    <w:p w:rsidR="00BC087B" w:rsidRPr="00EF296F" w:rsidRDefault="00BC087B" w:rsidP="00BC087B">
      <w:pPr>
        <w:ind w:firstLine="709"/>
        <w:jc w:val="both"/>
        <w:rPr>
          <w:lang w:eastAsia="en-US"/>
        </w:rPr>
      </w:pPr>
      <w:r w:rsidRPr="00D96907">
        <w:rPr>
          <w:lang w:eastAsia="en-US"/>
        </w:rPr>
        <w:t>по должности</w:t>
      </w:r>
      <w:r>
        <w:rPr>
          <w:lang w:eastAsia="en-US"/>
        </w:rPr>
        <w:t xml:space="preserve"> врач (вышеуказанных специальностей) </w:t>
      </w: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BC087B" w:rsidRDefault="000B68EF" w:rsidP="000B68EF">
      <w:pPr>
        <w:pStyle w:val="af4"/>
        <w:spacing w:before="0" w:beforeAutospacing="0" w:after="0" w:afterAutospacing="0"/>
        <w:jc w:val="both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0B68EF" w:rsidRPr="00EF296F" w:rsidRDefault="000B68EF" w:rsidP="000B68EF">
      <w:pPr>
        <w:pStyle w:val="af4"/>
        <w:spacing w:before="0" w:beforeAutospacing="0" w:after="0" w:afterAutospacing="0"/>
        <w:jc w:val="both"/>
      </w:pPr>
      <w:r w:rsidRPr="00EF296F">
        <w:t xml:space="preserve">Выявляет и осуществляет мониторинг факторов риска развития хронических неинфекционных заболеваний.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</w:t>
      </w:r>
      <w:r w:rsidRPr="00EF296F">
        <w:lastRenderedPageBreak/>
        <w:t>обслуживаемом участке в установленном порядке. Ведет учетно-отчетную документацию установленного образца.</w:t>
      </w:r>
    </w:p>
    <w:p w:rsidR="000B68EF" w:rsidRPr="00EF296F" w:rsidRDefault="000B68EF" w:rsidP="000B68EF">
      <w:pPr>
        <w:autoSpaceDE w:val="0"/>
        <w:autoSpaceDN w:val="0"/>
        <w:adjustRightInd w:val="0"/>
        <w:jc w:val="both"/>
      </w:pPr>
      <w:r w:rsidRPr="00EF296F">
        <w:rPr>
          <w:b/>
          <w:i/>
        </w:rPr>
        <w:t>Должен знать:</w:t>
      </w:r>
      <w:r w:rsidRPr="00EF296F">
        <w:t xml:space="preserve"> Конституцию Российской Федерации; законы и иные нормативные правовые акты Российской Федерации в сфере здравоохранения; Основы 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  организацию дневного стационара и стационара на дому; 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регуляции; основы иммунологии и реактивности организма; 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</w:t>
      </w:r>
      <w:r w:rsidR="00D41EAA" w:rsidRPr="00EF296F">
        <w:t xml:space="preserve">фармакокинетику и </w:t>
      </w:r>
      <w:r w:rsidRPr="00EF296F">
        <w:t>фармакодинамику основных групп лекарственных средств, осложнения, вызванные применением лекарств, методы их коррекции;  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лечению;  основы рационального питания здоровых лиц, принципы диетотерапии терапевтических больных;  медико-социальную экспертизу при внутренних болезнях; диспансерное наблюдение за здоровыми и больными, проблемы профилактики; формы и методы санитарно-просветительной работы;  демографическую и социальную характеристику участка;  принципы организации медицинской службы гражданской обороны; вопросы связи заболевания с профессией.</w:t>
      </w:r>
    </w:p>
    <w:p w:rsidR="000B68EF" w:rsidRPr="00EF296F" w:rsidRDefault="000B68EF" w:rsidP="000B68EF">
      <w:pPr>
        <w:autoSpaceDE w:val="0"/>
        <w:autoSpaceDN w:val="0"/>
        <w:adjustRightInd w:val="0"/>
        <w:jc w:val="both"/>
      </w:pPr>
      <w:r w:rsidRPr="00EF296F">
        <w:tab/>
      </w:r>
      <w:r w:rsidRPr="00EF296F">
        <w:rPr>
          <w:b/>
          <w:i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</w:t>
      </w:r>
      <w:r w:rsidR="00D3796E">
        <w:t>ям</w:t>
      </w:r>
      <w:r w:rsidRPr="00EF296F">
        <w:t xml:space="preserve"> «Терапия»</w:t>
      </w:r>
      <w:r w:rsidR="00D3796E">
        <w:t>,</w:t>
      </w:r>
      <w:r w:rsidRPr="00EF296F">
        <w:t xml:space="preserve"> </w:t>
      </w:r>
      <w:r w:rsidR="00D3796E" w:rsidRPr="00EF296F">
        <w:t>«Педиатрия»</w:t>
      </w:r>
      <w:r w:rsidR="00D3796E">
        <w:t>, «</w:t>
      </w:r>
      <w:r w:rsidR="00D3796E" w:rsidRPr="00EF296F">
        <w:t xml:space="preserve">Общая врачебная практика (семейная медицина)», </w:t>
      </w:r>
      <w:r w:rsidR="00D3796E">
        <w:t>«Ревматология»</w:t>
      </w:r>
      <w:r w:rsidR="00D3796E" w:rsidRPr="00EF296F">
        <w:t xml:space="preserve"> </w:t>
      </w:r>
      <w:r w:rsidRPr="00EF296F">
        <w:t>или профессиональная переподготовка при наличии послевузовского профессионального образования по специальност</w:t>
      </w:r>
      <w:r w:rsidR="00D3796E">
        <w:t>ям</w:t>
      </w:r>
      <w:r w:rsidRPr="00EF296F">
        <w:t xml:space="preserve"> «Общая врачебная практика (семейная медицина)», </w:t>
      </w:r>
      <w:r w:rsidR="00D3796E">
        <w:t xml:space="preserve">«Ревматология», </w:t>
      </w:r>
      <w:r w:rsidRPr="00EF296F">
        <w:t>сертификат специалиста по специальност</w:t>
      </w:r>
      <w:r w:rsidR="00D3796E">
        <w:t>ям</w:t>
      </w:r>
      <w:r w:rsidRPr="00EF296F">
        <w:t xml:space="preserve"> «Терапия»</w:t>
      </w:r>
      <w:r w:rsidR="00D3796E">
        <w:t>,</w:t>
      </w:r>
      <w:r w:rsidRPr="00EF296F">
        <w:t xml:space="preserve"> </w:t>
      </w:r>
      <w:r w:rsidR="00D3796E">
        <w:t>«</w:t>
      </w:r>
      <w:r w:rsidR="00D3796E" w:rsidRPr="00EF296F">
        <w:t xml:space="preserve">Общая врачебная практика (семейная медицина)», </w:t>
      </w:r>
      <w:r w:rsidR="00D3796E">
        <w:t>«Ревматология»</w:t>
      </w:r>
      <w:r w:rsidR="00D3796E" w:rsidRPr="00EF296F">
        <w:t xml:space="preserve"> </w:t>
      </w:r>
      <w:r w:rsidRPr="00EF296F">
        <w:t>без предъявления требований к стажу работы.</w:t>
      </w:r>
    </w:p>
    <w:p w:rsidR="000B68EF" w:rsidRPr="00EF296F" w:rsidRDefault="000B68EF" w:rsidP="000B68EF"/>
    <w:p w:rsidR="00BC087B" w:rsidRDefault="00BC087B" w:rsidP="001539D4">
      <w:pPr>
        <w:ind w:left="360"/>
        <w:jc w:val="center"/>
        <w:rPr>
          <w:b/>
          <w:sz w:val="28"/>
          <w:szCs w:val="28"/>
        </w:rPr>
      </w:pPr>
    </w:p>
    <w:p w:rsidR="000B68EF" w:rsidRPr="001539D4" w:rsidRDefault="001539D4" w:rsidP="001539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3E6CEC">
        <w:rPr>
          <w:b/>
          <w:sz w:val="28"/>
          <w:szCs w:val="28"/>
        </w:rPr>
        <w:t xml:space="preserve">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DE7735" w:rsidRPr="004718B7" w:rsidRDefault="00DE7735" w:rsidP="00EF3B98">
      <w:pPr>
        <w:numPr>
          <w:ilvl w:val="0"/>
          <w:numId w:val="6"/>
        </w:numPr>
        <w:ind w:left="426" w:hanging="426"/>
        <w:jc w:val="both"/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>
        <w:rPr>
          <w:lang w:eastAsia="ar-SA"/>
        </w:rPr>
        <w:t>«Актуальные вопросы ревматологии</w:t>
      </w:r>
      <w:r w:rsidRPr="00EF296F">
        <w:rPr>
          <w:lang w:eastAsia="ar-SA"/>
        </w:rPr>
        <w:t>»</w:t>
      </w:r>
      <w:r w:rsidRPr="00EF296F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</w:t>
      </w:r>
      <w:r w:rsidRPr="00EF296F">
        <w:rPr>
          <w:lang w:eastAsia="en-US"/>
        </w:rPr>
        <w:t xml:space="preserve"> проводится в форме очного экзамена и должна выявлять </w:t>
      </w:r>
      <w:r w:rsidRPr="004718B7">
        <w:rPr>
          <w:lang w:eastAsia="en-US"/>
        </w:rPr>
        <w:t xml:space="preserve">теоретическую и практическую подготовку слушателя </w:t>
      </w:r>
      <w:r>
        <w:rPr>
          <w:lang w:eastAsia="en-US"/>
        </w:rPr>
        <w:t xml:space="preserve">для </w:t>
      </w:r>
      <w:r w:rsidRPr="00081D54">
        <w:t xml:space="preserve">проведения оказания медицинской помощи пациентам с </w:t>
      </w:r>
      <w:r>
        <w:t>ревматическими заболеваниями</w:t>
      </w:r>
      <w:r w:rsidRPr="00081D54">
        <w:t xml:space="preserve"> в соответствии с современными  клиническими рекомендациями</w:t>
      </w:r>
      <w:r>
        <w:t>.</w:t>
      </w:r>
    </w:p>
    <w:p w:rsidR="00DE7735" w:rsidRPr="00EF296F" w:rsidRDefault="00DE7735" w:rsidP="00EF3B98">
      <w:pPr>
        <w:numPr>
          <w:ilvl w:val="0"/>
          <w:numId w:val="6"/>
        </w:numPr>
        <w:ind w:left="426" w:hanging="426"/>
        <w:jc w:val="both"/>
        <w:rPr>
          <w:lang w:eastAsia="en-US"/>
        </w:rPr>
      </w:pPr>
      <w:r w:rsidRPr="004718B7">
        <w:rPr>
          <w:lang w:eastAsia="en-US"/>
        </w:rPr>
        <w:t>Обучающийся допускается к итоговой аттестации после изучения</w:t>
      </w:r>
      <w:r w:rsidRPr="00EF296F">
        <w:rPr>
          <w:lang w:eastAsia="en-US"/>
        </w:rPr>
        <w:t xml:space="preserve"> учебных модулей в объеме, предусмотренном учебным планом дополнительной профессиональной программы</w:t>
      </w:r>
      <w:r>
        <w:rPr>
          <w:lang w:eastAsia="en-US"/>
        </w:rPr>
        <w:t xml:space="preserve"> повышения квалификации врачей </w:t>
      </w:r>
      <w:r>
        <w:rPr>
          <w:lang w:eastAsia="ar-SA"/>
        </w:rPr>
        <w:t>«Актуальные вопросы ревматологии</w:t>
      </w:r>
      <w:r w:rsidRPr="00EF296F">
        <w:rPr>
          <w:lang w:eastAsia="ar-SA"/>
        </w:rPr>
        <w:t>»</w:t>
      </w:r>
      <w:r w:rsidRPr="000F5EF1">
        <w:rPr>
          <w:lang w:eastAsia="en-US"/>
        </w:rPr>
        <w:t>.</w:t>
      </w:r>
    </w:p>
    <w:p w:rsidR="00DE7735" w:rsidRPr="00EF296F" w:rsidRDefault="00DE7735" w:rsidP="00EF3B98">
      <w:pPr>
        <w:numPr>
          <w:ilvl w:val="0"/>
          <w:numId w:val="6"/>
        </w:numPr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Лица, освоившие </w:t>
      </w:r>
      <w:r w:rsidRPr="00EF296F">
        <w:rPr>
          <w:lang w:eastAsia="en-US"/>
        </w:rPr>
        <w:t>дополнительную профессиональную пр</w:t>
      </w:r>
      <w:r>
        <w:rPr>
          <w:lang w:eastAsia="en-US"/>
        </w:rPr>
        <w:t xml:space="preserve">ограмму повышения квалификации врачей </w:t>
      </w:r>
      <w:r>
        <w:rPr>
          <w:lang w:eastAsia="ar-SA"/>
        </w:rPr>
        <w:t>«Актуальные вопросы ревматологии</w:t>
      </w:r>
      <w:r w:rsidRPr="00EF296F">
        <w:rPr>
          <w:lang w:eastAsia="ar-SA"/>
        </w:rPr>
        <w:t>»</w:t>
      </w:r>
      <w:r w:rsidRPr="00EF296F">
        <w:rPr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DE7735" w:rsidRPr="00EF296F" w:rsidRDefault="00DE7735" w:rsidP="00EF3B98">
      <w:pPr>
        <w:ind w:left="426" w:hanging="426"/>
        <w:jc w:val="center"/>
        <w:rPr>
          <w:b/>
          <w:lang w:eastAsia="en-US"/>
        </w:rPr>
      </w:pP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1539D4" w:rsidRDefault="000B68EF" w:rsidP="00764402">
      <w:pPr>
        <w:pStyle w:val="af"/>
        <w:numPr>
          <w:ilvl w:val="0"/>
          <w:numId w:val="4"/>
        </w:num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1539D4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144 академических часа </w:t>
      </w:r>
    </w:p>
    <w:p w:rsidR="000B68EF" w:rsidRPr="00BC087B" w:rsidRDefault="000B68EF" w:rsidP="000B68EF">
      <w:pPr>
        <w:jc w:val="center"/>
        <w:rPr>
          <w:rFonts w:eastAsia="Calibri"/>
          <w:b/>
          <w:lang w:eastAsia="en-US"/>
        </w:rPr>
      </w:pPr>
      <w:r w:rsidRPr="00BC087B">
        <w:rPr>
          <w:rFonts w:eastAsia="Calibri"/>
          <w:b/>
          <w:lang w:eastAsia="en-US"/>
        </w:rPr>
        <w:t xml:space="preserve"> «</w:t>
      </w:r>
      <w:r w:rsidR="006C2B53" w:rsidRPr="00BC087B">
        <w:rPr>
          <w:b/>
        </w:rPr>
        <w:t>Актуальные вопросы ревматологии</w:t>
      </w:r>
      <w:r w:rsidRPr="00BC087B">
        <w:rPr>
          <w:rFonts w:eastAsia="Calibri"/>
          <w:b/>
          <w:lang w:eastAsia="en-US"/>
        </w:rPr>
        <w:t>»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Pr="00EF29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врачи</w:t>
      </w:r>
      <w:r w:rsidR="00DE773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</w:t>
      </w:r>
      <w:r w:rsidR="00DE773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терапевты</w:t>
      </w:r>
      <w:r w:rsidR="0081672D">
        <w:rPr>
          <w:rFonts w:eastAsia="Calibri"/>
          <w:lang w:eastAsia="en-US"/>
        </w:rPr>
        <w:t xml:space="preserve">, </w:t>
      </w:r>
      <w:r w:rsidR="00DE7735">
        <w:rPr>
          <w:rFonts w:eastAsia="Calibri"/>
          <w:lang w:eastAsia="en-US"/>
        </w:rPr>
        <w:t>врачи общей практики (семейные врачи)</w:t>
      </w:r>
      <w:r w:rsidR="0081672D">
        <w:rPr>
          <w:rFonts w:eastAsia="Calibri"/>
          <w:lang w:eastAsia="en-US"/>
        </w:rPr>
        <w:t xml:space="preserve"> ревматологи</w:t>
      </w:r>
      <w:r>
        <w:rPr>
          <w:rFonts w:eastAsia="Calibri"/>
          <w:lang w:eastAsia="en-US"/>
        </w:rPr>
        <w:t xml:space="preserve"> 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>с отрывом от работы (очная) и с частичным отрывом от работы (дистанционная)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реализации программы: </w:t>
      </w:r>
      <w:r w:rsidR="001539D4" w:rsidRPr="001539D4">
        <w:rPr>
          <w:rFonts w:eastAsia="Calibri"/>
          <w:lang w:eastAsia="en-US"/>
        </w:rPr>
        <w:t>стационарная,</w:t>
      </w:r>
      <w:r w:rsidRPr="00EF296F">
        <w:rPr>
          <w:rFonts w:eastAsia="Calibri"/>
          <w:b/>
          <w:lang w:eastAsia="en-US"/>
        </w:rPr>
        <w:t xml:space="preserve"> </w:t>
      </w:r>
      <w:r w:rsidRPr="00EF296F">
        <w:rPr>
          <w:rFonts w:eastAsia="Calibri"/>
          <w:lang w:eastAsia="en-US"/>
        </w:rPr>
        <w:t>сетевая</w:t>
      </w:r>
      <w:r w:rsidRPr="00526905">
        <w:rPr>
          <w:rStyle w:val="ab"/>
          <w:rFonts w:eastAsia="Calibri"/>
          <w:b/>
          <w:lang w:eastAsia="en-US"/>
        </w:rPr>
        <w:footnoteReference w:id="1"/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0B68EF" w:rsidRPr="00055E46" w:rsidTr="00AC7A54">
        <w:tc>
          <w:tcPr>
            <w:tcW w:w="531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Регион</w:t>
            </w:r>
            <w:r w:rsidRPr="00055E46">
              <w:rPr>
                <w:b/>
                <w:sz w:val="22"/>
                <w:szCs w:val="22"/>
                <w:lang w:eastAsia="en-US"/>
              </w:rPr>
              <w:t>альный компонент</w:t>
            </w:r>
          </w:p>
        </w:tc>
        <w:tc>
          <w:tcPr>
            <w:tcW w:w="675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НП</w:t>
            </w:r>
            <w:r w:rsidRPr="00055E46">
              <w:rPr>
                <w:b/>
                <w:sz w:val="22"/>
                <w:szCs w:val="22"/>
                <w:lang w:eastAsia="en-US"/>
              </w:rPr>
              <w:t>О</w:t>
            </w:r>
          </w:p>
        </w:tc>
      </w:tr>
      <w:tr w:rsidR="000B68EF" w:rsidRPr="00055E46" w:rsidTr="00AC7A54">
        <w:tc>
          <w:tcPr>
            <w:tcW w:w="531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134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</w:t>
            </w:r>
            <w:r w:rsidRPr="00E340E1">
              <w:rPr>
                <w:b/>
                <w:sz w:val="20"/>
                <w:szCs w:val="20"/>
                <w:lang w:eastAsia="en-US"/>
              </w:rPr>
              <w:t xml:space="preserve">истанционная </w:t>
            </w:r>
            <w:r>
              <w:rPr>
                <w:b/>
                <w:sz w:val="20"/>
                <w:szCs w:val="20"/>
                <w:lang w:eastAsia="en-US"/>
              </w:rPr>
              <w:t>и электронная</w:t>
            </w:r>
          </w:p>
        </w:tc>
        <w:tc>
          <w:tcPr>
            <w:tcW w:w="992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675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pacing w:val="-11"/>
                <w:sz w:val="20"/>
                <w:szCs w:val="20"/>
              </w:rPr>
              <w:t>Теоретические вопросы ревматологии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+ 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УМ-2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9A0263">
              <w:rPr>
                <w:rFonts w:eastAsia="Calibri"/>
                <w:sz w:val="20"/>
                <w:szCs w:val="20"/>
                <w:lang w:eastAsia="en-US"/>
              </w:rPr>
              <w:t xml:space="preserve">Современные методы </w:t>
            </w:r>
            <w:r w:rsidRPr="009A0263">
              <w:rPr>
                <w:sz w:val="20"/>
                <w:szCs w:val="20"/>
              </w:rPr>
              <w:t>диагностики в ревматологии</w:t>
            </w:r>
            <w:r w:rsidRPr="00055E4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УМ-3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«Воспалительные заболевания суставов и позвоночника»</w:t>
            </w:r>
            <w:r w:rsidRPr="00055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УМ-4</w:t>
            </w:r>
          </w:p>
          <w:p w:rsidR="00AE7AEE" w:rsidRPr="001C6AF9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</w:t>
            </w:r>
            <w:r>
              <w:t>егенеративные, метаболические и другие невоспалительные заболевания суставов, позвоночника и костей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УМ-5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«Ревматические заболевания околосуставных мягких тканей»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УМ-6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«Ревматическая лихорадка, ревматическая болезнь сердца»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УМ-7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«Диффузные заболевания соединительной ткани»</w:t>
            </w:r>
          </w:p>
        </w:tc>
        <w:tc>
          <w:tcPr>
            <w:tcW w:w="851" w:type="dxa"/>
          </w:tcPr>
          <w:p w:rsidR="00AE7AEE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</w:tcPr>
          <w:p w:rsidR="00AE7AEE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УМ-8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  <w:lang w:eastAsia="en-US"/>
              </w:rPr>
              <w:t>«</w:t>
            </w:r>
            <w:r w:rsidRPr="009A0263">
              <w:rPr>
                <w:sz w:val="20"/>
                <w:szCs w:val="20"/>
              </w:rPr>
              <w:t>Системные васкулиты</w:t>
            </w:r>
            <w:r w:rsidRPr="009A0263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УМ-9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«Немедикаментозные методы лечения и реабилитация больных ревматическими заболеваниями»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УМ-10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 xml:space="preserve">«Клиническая фармакология противоревматических средств: принципы рационального применения </w:t>
            </w:r>
            <w:r w:rsidRPr="009A0263">
              <w:rPr>
                <w:sz w:val="20"/>
                <w:szCs w:val="20"/>
              </w:rPr>
              <w:lastRenderedPageBreak/>
              <w:t>лекарственных средств»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>1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«Терапия при острых неотложных состояниях в ревматологии»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Организация специализированной ревматологической помощи населению. Диспансеризация»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7AEE" w:rsidRPr="00055E46" w:rsidTr="00AC7A54">
        <w:tc>
          <w:tcPr>
            <w:tcW w:w="531" w:type="dxa"/>
          </w:tcPr>
          <w:p w:rsidR="00AE7AEE" w:rsidRPr="00055E46" w:rsidRDefault="00AE7AEE" w:rsidP="00AE7A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 w:rsidRPr="009A0263">
              <w:rPr>
                <w:sz w:val="20"/>
                <w:szCs w:val="20"/>
              </w:rPr>
              <w:t>«МСЭ и трудовая реабилитация при ревматических заболеваниях»</w:t>
            </w:r>
          </w:p>
        </w:tc>
        <w:tc>
          <w:tcPr>
            <w:tcW w:w="851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:rsidR="00AE7AEE" w:rsidRPr="00055E46" w:rsidRDefault="00AE7AEE" w:rsidP="00AE7A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5" w:type="dxa"/>
          </w:tcPr>
          <w:p w:rsidR="00AE7AEE" w:rsidRPr="00546C25" w:rsidRDefault="00AE7AEE" w:rsidP="00AE7A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Pr="00EF296F">
        <w:rPr>
          <w:rFonts w:eastAsia="Calibri"/>
          <w:lang w:eastAsia="en-US"/>
        </w:rPr>
        <w:t xml:space="preserve"> 144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часа (</w:t>
      </w:r>
      <w:r w:rsidR="00DA369C">
        <w:rPr>
          <w:rFonts w:eastAsia="Calibri"/>
          <w:lang w:eastAsia="en-US"/>
        </w:rPr>
        <w:t>включают: очное обучение, дистанционное и электронное обучение, региональный компонент, подготовку с участием некоммерческих организаций).</w:t>
      </w:r>
    </w:p>
    <w:p w:rsidR="00980647" w:rsidRDefault="00980647" w:rsidP="000B68EF">
      <w:pPr>
        <w:rPr>
          <w:rFonts w:eastAsia="Calibri"/>
          <w:lang w:eastAsia="en-US"/>
        </w:rPr>
      </w:pPr>
    </w:p>
    <w:p w:rsidR="00B61F72" w:rsidRDefault="00B61F72" w:rsidP="000204AE">
      <w:pPr>
        <w:pStyle w:val="af"/>
        <w:ind w:left="720"/>
        <w:jc w:val="center"/>
        <w:rPr>
          <w:b/>
        </w:rPr>
      </w:pPr>
    </w:p>
    <w:p w:rsidR="001539D4" w:rsidRDefault="000204AE" w:rsidP="000204AE">
      <w:pPr>
        <w:pStyle w:val="af"/>
        <w:ind w:left="720"/>
        <w:jc w:val="center"/>
        <w:rPr>
          <w:b/>
        </w:rPr>
      </w:pPr>
      <w:r>
        <w:rPr>
          <w:b/>
        </w:rPr>
        <w:t>7.</w:t>
      </w:r>
      <w:r w:rsidRPr="00B55D3A">
        <w:rPr>
          <w:b/>
        </w:rPr>
        <w:t xml:space="preserve">УЧЕБНЫЙ ПЛАН </w:t>
      </w:r>
    </w:p>
    <w:p w:rsidR="000204AE" w:rsidRDefault="000204AE" w:rsidP="000204AE">
      <w:pPr>
        <w:pStyle w:val="af"/>
        <w:ind w:left="720"/>
        <w:jc w:val="center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</w:p>
    <w:p w:rsidR="00E55EA3" w:rsidRPr="001539D4" w:rsidRDefault="00E55EA3" w:rsidP="00E55EA3">
      <w:pPr>
        <w:jc w:val="center"/>
        <w:rPr>
          <w:b/>
          <w:bCs/>
          <w:caps/>
        </w:rPr>
      </w:pPr>
      <w:r w:rsidRPr="001539D4">
        <w:rPr>
          <w:b/>
          <w:caps/>
        </w:rPr>
        <w:t>«</w:t>
      </w:r>
      <w:r w:rsidR="00B61F72" w:rsidRPr="001539D4">
        <w:rPr>
          <w:b/>
          <w:caps/>
        </w:rPr>
        <w:t>Актуальные вопросы ревматологии</w:t>
      </w:r>
      <w:r w:rsidRPr="001539D4">
        <w:rPr>
          <w:b/>
          <w:bCs/>
          <w:caps/>
        </w:rPr>
        <w:t>»</w:t>
      </w:r>
    </w:p>
    <w:p w:rsidR="000204AE" w:rsidRPr="001539D4" w:rsidRDefault="000204AE" w:rsidP="000204AE">
      <w:pPr>
        <w:pStyle w:val="af"/>
        <w:ind w:left="720"/>
        <w:jc w:val="center"/>
        <w:rPr>
          <w:b/>
          <w:caps/>
        </w:rPr>
      </w:pPr>
    </w:p>
    <w:p w:rsidR="000204AE" w:rsidRPr="00D4276C" w:rsidRDefault="000204AE" w:rsidP="000204AE">
      <w:pPr>
        <w:tabs>
          <w:tab w:val="left" w:pos="709"/>
        </w:tabs>
        <w:jc w:val="both"/>
      </w:pPr>
      <w:r w:rsidRPr="001539D4">
        <w:rPr>
          <w:b/>
        </w:rPr>
        <w:t>Цель:</w:t>
      </w:r>
      <w:r w:rsidRPr="00D4276C">
        <w:t xml:space="preserve"> совершенствование профессиональных знаний и компетенций</w:t>
      </w:r>
      <w:r w:rsidR="00D4276C" w:rsidRPr="00D4276C">
        <w:t>: терапевтов, педиатров, ревматологов</w:t>
      </w:r>
      <w:r w:rsidRPr="00D4276C">
        <w:t>, необходимых для профессиональной деятельности в рамках имеющейся квалификации.</w:t>
      </w:r>
    </w:p>
    <w:p w:rsidR="000204AE" w:rsidRPr="00D4276C" w:rsidRDefault="000204AE" w:rsidP="000204AE">
      <w:r w:rsidRPr="001539D4">
        <w:rPr>
          <w:b/>
        </w:rPr>
        <w:t>Категория слушателей:</w:t>
      </w:r>
      <w:r w:rsidRPr="00D4276C">
        <w:t xml:space="preserve"> </w:t>
      </w:r>
      <w:r w:rsidR="00EF3B98">
        <w:rPr>
          <w:rFonts w:eastAsia="Calibri"/>
          <w:lang w:eastAsia="en-US"/>
        </w:rPr>
        <w:t>врачи общей практики (семейные врачи)</w:t>
      </w:r>
      <w:r w:rsidR="00EF3B98" w:rsidRPr="00D4276C">
        <w:t xml:space="preserve">, </w:t>
      </w:r>
      <w:r w:rsidR="00D4276C" w:rsidRPr="00D4276C">
        <w:t xml:space="preserve">терапевты, </w:t>
      </w:r>
      <w:r w:rsidR="00B61F72" w:rsidRPr="00D4276C">
        <w:t>ревма</w:t>
      </w:r>
      <w:r w:rsidR="000918BB" w:rsidRPr="00D4276C">
        <w:t>т</w:t>
      </w:r>
      <w:r w:rsidR="00B61F72" w:rsidRPr="00D4276C">
        <w:t>ологи</w:t>
      </w:r>
      <w:r w:rsidR="00DE7735">
        <w:t>.</w:t>
      </w:r>
      <w:r w:rsidRPr="00D4276C">
        <w:t xml:space="preserve"> </w:t>
      </w:r>
    </w:p>
    <w:p w:rsidR="000204AE" w:rsidRPr="00113B5A" w:rsidRDefault="000204AE" w:rsidP="000204AE">
      <w:r w:rsidRPr="001539D4">
        <w:rPr>
          <w:b/>
        </w:rPr>
        <w:t>Срок обучения:</w:t>
      </w:r>
      <w:r w:rsidRPr="00113B5A">
        <w:t xml:space="preserve"> </w:t>
      </w:r>
      <w:r>
        <w:t xml:space="preserve">144 </w:t>
      </w:r>
      <w:r w:rsidRPr="00113B5A">
        <w:t>акад.</w:t>
      </w:r>
      <w:r>
        <w:t xml:space="preserve"> </w:t>
      </w:r>
      <w:r w:rsidRPr="00113B5A">
        <w:t xml:space="preserve">час., </w:t>
      </w:r>
      <w:r>
        <w:t xml:space="preserve">4 </w:t>
      </w:r>
      <w:r w:rsidRPr="00113B5A">
        <w:t xml:space="preserve">нед., </w:t>
      </w:r>
      <w:r>
        <w:t xml:space="preserve">1 </w:t>
      </w:r>
      <w:r w:rsidRPr="00113B5A">
        <w:t>мес.</w:t>
      </w:r>
    </w:p>
    <w:p w:rsidR="000204AE" w:rsidRPr="00FF6AC4" w:rsidRDefault="000204AE" w:rsidP="000204AE">
      <w:r w:rsidRPr="001539D4">
        <w:rPr>
          <w:b/>
        </w:rPr>
        <w:t>Трудоемкость:</w:t>
      </w:r>
      <w:r>
        <w:t xml:space="preserve"> 144 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1539D4">
        <w:rPr>
          <w:rFonts w:eastAsia="Calibri"/>
          <w:b/>
          <w:lang w:eastAsia="en-US"/>
        </w:rPr>
        <w:t>Форма обучения</w:t>
      </w:r>
      <w:r w:rsidRPr="00FF6AC4">
        <w:rPr>
          <w:rFonts w:eastAsia="Calibri"/>
          <w:lang w:eastAsia="en-US"/>
        </w:rPr>
        <w:t>: с отрывом от работы (очная) и с частичным отрывом от работы (дистанционная)</w:t>
      </w:r>
    </w:p>
    <w:p w:rsidR="000204AE" w:rsidRPr="00FF6AC4" w:rsidRDefault="000204AE" w:rsidP="000204AE">
      <w:r w:rsidRPr="001539D4">
        <w:rPr>
          <w:b/>
        </w:rPr>
        <w:t>Режим занятий:</w:t>
      </w:r>
      <w:r>
        <w:t xml:space="preserve"> 6 акад. час. в день</w:t>
      </w:r>
    </w:p>
    <w:p w:rsidR="000204AE" w:rsidRPr="00FF6AC4" w:rsidRDefault="000204AE" w:rsidP="000204AE"/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587"/>
        <w:gridCol w:w="1003"/>
        <w:gridCol w:w="823"/>
        <w:gridCol w:w="1159"/>
        <w:gridCol w:w="823"/>
        <w:gridCol w:w="1425"/>
        <w:gridCol w:w="847"/>
        <w:gridCol w:w="1159"/>
      </w:tblGrid>
      <w:tr w:rsidR="000204AE" w:rsidRPr="00376810" w:rsidTr="00422BAB">
        <w:tc>
          <w:tcPr>
            <w:tcW w:w="616" w:type="dxa"/>
            <w:vMerge w:val="restart"/>
            <w:shd w:val="clear" w:color="auto" w:fill="auto"/>
          </w:tcPr>
          <w:p w:rsidR="000204AE" w:rsidRPr="00376810" w:rsidRDefault="000204AE" w:rsidP="00804FD1">
            <w:pPr>
              <w:jc w:val="center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:rsidR="000204AE" w:rsidRPr="00376810" w:rsidRDefault="000204AE" w:rsidP="00804FD1"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87" w:type="dxa"/>
            <w:vMerge w:val="restart"/>
            <w:shd w:val="clear" w:color="auto" w:fill="auto"/>
          </w:tcPr>
          <w:p w:rsidR="000204AE" w:rsidRPr="00376810" w:rsidRDefault="000204AE" w:rsidP="00804FD1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:rsidR="000204AE" w:rsidRPr="00376810" w:rsidRDefault="000204AE" w:rsidP="00804FD1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0204AE" w:rsidRPr="00376810" w:rsidRDefault="000204AE" w:rsidP="00804FD1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0204AE" w:rsidRPr="00376810" w:rsidRDefault="000204AE" w:rsidP="00804FD1">
            <w:pPr>
              <w:widowControl w:val="0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 xml:space="preserve">(ак.час./ </w:t>
            </w:r>
          </w:p>
          <w:p w:rsidR="000204AE" w:rsidRPr="00B55D3A" w:rsidRDefault="000204AE" w:rsidP="00804FD1">
            <w:pPr>
              <w:widowControl w:val="0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:rsidR="000204AE" w:rsidRPr="00376810" w:rsidRDefault="000204AE" w:rsidP="00804FD1">
            <w:pPr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6"/>
            <w:shd w:val="clear" w:color="auto" w:fill="auto"/>
          </w:tcPr>
          <w:p w:rsidR="000204AE" w:rsidRPr="00376810" w:rsidRDefault="000204AE" w:rsidP="00804FD1">
            <w:pPr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0204AE" w:rsidRPr="00376810" w:rsidTr="00422BAB">
        <w:tc>
          <w:tcPr>
            <w:tcW w:w="616" w:type="dxa"/>
            <w:vMerge/>
            <w:shd w:val="clear" w:color="auto" w:fill="auto"/>
          </w:tcPr>
          <w:p w:rsidR="000204AE" w:rsidRPr="00376810" w:rsidRDefault="000204AE" w:rsidP="00804FD1"/>
        </w:tc>
        <w:tc>
          <w:tcPr>
            <w:tcW w:w="2587" w:type="dxa"/>
            <w:vMerge/>
            <w:shd w:val="clear" w:color="auto" w:fill="auto"/>
          </w:tcPr>
          <w:p w:rsidR="000204AE" w:rsidRPr="00376810" w:rsidRDefault="000204AE" w:rsidP="00804FD1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204AE" w:rsidRPr="00376810" w:rsidRDefault="000204AE" w:rsidP="00804FD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D9D9D9"/>
          </w:tcPr>
          <w:p w:rsidR="000204AE" w:rsidRPr="00113B5A" w:rsidRDefault="000204AE" w:rsidP="00804FD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0204AE" w:rsidRPr="00376810" w:rsidRDefault="000204AE" w:rsidP="00804FD1">
            <w:pPr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4254" w:type="dxa"/>
            <w:gridSpan w:val="4"/>
            <w:shd w:val="clear" w:color="auto" w:fill="auto"/>
          </w:tcPr>
          <w:p w:rsidR="000204AE" w:rsidRPr="00113B5A" w:rsidRDefault="000204AE" w:rsidP="00804FD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0204AE" w:rsidRPr="00376810" w:rsidRDefault="000204AE" w:rsidP="00804FD1">
            <w:pPr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0204AE" w:rsidRPr="00376810" w:rsidTr="00422BAB">
        <w:tc>
          <w:tcPr>
            <w:tcW w:w="616" w:type="dxa"/>
            <w:vMerge/>
            <w:shd w:val="clear" w:color="auto" w:fill="auto"/>
          </w:tcPr>
          <w:p w:rsidR="000204AE" w:rsidRPr="00376810" w:rsidRDefault="000204AE" w:rsidP="00804FD1"/>
        </w:tc>
        <w:tc>
          <w:tcPr>
            <w:tcW w:w="2587" w:type="dxa"/>
            <w:vMerge/>
            <w:shd w:val="clear" w:color="auto" w:fill="auto"/>
          </w:tcPr>
          <w:p w:rsidR="000204AE" w:rsidRPr="00376810" w:rsidRDefault="000204AE" w:rsidP="00804FD1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204AE" w:rsidRPr="00376810" w:rsidRDefault="000204AE" w:rsidP="00804FD1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D9D9D9"/>
          </w:tcPr>
          <w:p w:rsidR="000204AE" w:rsidRPr="00376810" w:rsidRDefault="000204AE" w:rsidP="00804FD1">
            <w:pPr>
              <w:rPr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с</w:t>
            </w:r>
            <w:r w:rsidRPr="00113B5A">
              <w:rPr>
                <w:color w:val="000000"/>
                <w:sz w:val="20"/>
                <w:szCs w:val="20"/>
              </w:rPr>
              <w:t>лайд-лекции</w:t>
            </w:r>
          </w:p>
        </w:tc>
        <w:tc>
          <w:tcPr>
            <w:tcW w:w="1159" w:type="dxa"/>
            <w:shd w:val="clear" w:color="auto" w:fill="D9D9D9"/>
          </w:tcPr>
          <w:p w:rsidR="000204AE" w:rsidRPr="00113B5A" w:rsidRDefault="000204AE" w:rsidP="00804FD1">
            <w:pPr>
              <w:widowControl w:val="0"/>
              <w:shd w:val="clear" w:color="auto" w:fill="D9D9D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6810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0204AE" w:rsidRPr="00376810" w:rsidRDefault="000204AE" w:rsidP="00804FD1">
            <w:pPr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823" w:type="dxa"/>
            <w:shd w:val="clear" w:color="auto" w:fill="auto"/>
          </w:tcPr>
          <w:p w:rsidR="000204AE" w:rsidRPr="00376810" w:rsidRDefault="000204AE" w:rsidP="00804FD1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shd w:val="clear" w:color="auto" w:fill="auto"/>
          </w:tcPr>
          <w:p w:rsidR="000204AE" w:rsidRPr="00376810" w:rsidRDefault="000204AE" w:rsidP="00804FD1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47" w:type="dxa"/>
            <w:shd w:val="clear" w:color="auto" w:fill="auto"/>
          </w:tcPr>
          <w:p w:rsidR="000204AE" w:rsidRPr="00376810" w:rsidRDefault="000204AE" w:rsidP="00804FD1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159" w:type="dxa"/>
            <w:shd w:val="clear" w:color="auto" w:fill="auto"/>
          </w:tcPr>
          <w:p w:rsidR="000204AE" w:rsidRPr="00376810" w:rsidRDefault="000204AE" w:rsidP="00804FD1">
            <w:pPr>
              <w:jc w:val="center"/>
              <w:rPr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376810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1 </w:t>
            </w:r>
            <w:r w:rsidRPr="00546C25">
              <w:rPr>
                <w:sz w:val="20"/>
                <w:szCs w:val="20"/>
              </w:rPr>
              <w:t>«</w:t>
            </w:r>
            <w:r w:rsidRPr="00546C25">
              <w:rPr>
                <w:rFonts w:eastAsia="Calibri"/>
                <w:sz w:val="20"/>
                <w:szCs w:val="20"/>
                <w:lang w:eastAsia="en-US"/>
              </w:rPr>
              <w:t>Организационно-правовые основы деятельности врача-ревматолога</w:t>
            </w:r>
            <w:r w:rsidRPr="00546C25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6</w:t>
            </w:r>
            <w:r w:rsidRPr="00546C25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D401E1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D1C5F" w:rsidRPr="00546C25" w:rsidRDefault="00D401E1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auto"/>
          </w:tcPr>
          <w:p w:rsidR="009D1C5F" w:rsidRDefault="003A67EE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Р</w:t>
            </w:r>
            <w:r w:rsidR="009D1C5F" w:rsidRPr="00546C25">
              <w:rPr>
                <w:b/>
                <w:color w:val="000000"/>
                <w:sz w:val="20"/>
                <w:szCs w:val="20"/>
              </w:rPr>
              <w:t>убежный</w:t>
            </w:r>
          </w:p>
          <w:p w:rsidR="003A67EE" w:rsidRPr="00546C25" w:rsidRDefault="003A67EE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зачет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1.1.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Сущность предмета ревматологии.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  <w:r w:rsidRPr="00546C25">
              <w:rPr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D401E1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D1C5F" w:rsidRPr="00546C25" w:rsidRDefault="00D401E1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  <w:r w:rsidRPr="00546C25">
              <w:rPr>
                <w:b/>
                <w:color w:val="000000"/>
                <w:sz w:val="20"/>
                <w:szCs w:val="20"/>
              </w:rPr>
              <w:t xml:space="preserve"> ‒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1.2.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Основные группы ревматологических болезней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  <w:r w:rsidRPr="00546C25">
              <w:rPr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  <w:r w:rsidRPr="00546C25">
              <w:rPr>
                <w:b/>
                <w:color w:val="000000"/>
                <w:sz w:val="20"/>
                <w:szCs w:val="20"/>
              </w:rPr>
              <w:t xml:space="preserve"> ‒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1.3.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Эпидемиология ревматических заболеваний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  <w:r w:rsidRPr="00546C25">
              <w:rPr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  <w:r w:rsidRPr="00546C25">
              <w:rPr>
                <w:b/>
                <w:color w:val="000000"/>
                <w:sz w:val="20"/>
                <w:szCs w:val="20"/>
              </w:rPr>
              <w:t xml:space="preserve"> ‒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3A67EE">
            <w:pPr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2 </w:t>
            </w:r>
            <w:r w:rsidRPr="00546C25">
              <w:rPr>
                <w:rFonts w:eastAsia="Calibri"/>
                <w:sz w:val="20"/>
                <w:szCs w:val="20"/>
                <w:lang w:eastAsia="en-US"/>
              </w:rPr>
              <w:t xml:space="preserve">«Современные </w:t>
            </w:r>
            <w:r w:rsidRPr="00546C25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методы обследования </w:t>
            </w:r>
            <w:r w:rsidRPr="00546C25">
              <w:rPr>
                <w:sz w:val="20"/>
                <w:szCs w:val="20"/>
              </w:rPr>
              <w:t>в ревматологии</w:t>
            </w:r>
            <w:r w:rsidRPr="00546C25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lastRenderedPageBreak/>
              <w:t>16</w:t>
            </w:r>
            <w:r w:rsidRPr="00546C25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3" w:type="dxa"/>
            <w:shd w:val="clear" w:color="auto" w:fill="D9D9D9"/>
          </w:tcPr>
          <w:p w:rsidR="009D1C5F" w:rsidRPr="00AE7AEE" w:rsidRDefault="00AE7A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3A67EE" w:rsidP="003A67EE">
            <w:pPr>
              <w:rPr>
                <w:b/>
                <w:color w:val="FF0000"/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  <w:r w:rsidRPr="00546C2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D401E1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D1C5F" w:rsidRPr="00AE7AEE" w:rsidRDefault="006D58CC" w:rsidP="00D401E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  <w:r w:rsidR="00D401E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3A67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3A67EE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Рубежный</w:t>
            </w:r>
          </w:p>
          <w:p w:rsidR="009D1C5F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зачет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Клинические методы диагностики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D401E1" w:rsidP="00D401E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9D1C5F" w:rsidRPr="00546C25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D401E1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D1C5F" w:rsidRPr="00546C25" w:rsidRDefault="00D401E1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2.2.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 xml:space="preserve">Тема 2 Лучевые методы диагностики 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6</w:t>
            </w:r>
            <w:r w:rsidRPr="00546C25">
              <w:rPr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23" w:type="dxa"/>
            <w:shd w:val="clear" w:color="auto" w:fill="D9D9D9"/>
          </w:tcPr>
          <w:p w:rsidR="009D1C5F" w:rsidRPr="006D58CC" w:rsidRDefault="006D58CC" w:rsidP="009D1C5F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3A67EE" w:rsidP="009D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D1C5F" w:rsidRPr="006D58CC" w:rsidRDefault="006D58CC" w:rsidP="009D1C5F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2.3.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Лабораторные методы диагностики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AE7AEE" w:rsidP="00AE7AE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D1C5F" w:rsidRPr="00546C25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AE7AEE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3A67EE" w:rsidP="003A67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  <w:tc>
          <w:tcPr>
            <w:tcW w:w="823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1425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3 </w:t>
            </w:r>
            <w:r w:rsidRPr="00546C25">
              <w:rPr>
                <w:sz w:val="20"/>
                <w:szCs w:val="20"/>
              </w:rPr>
              <w:t>«Воспалительные заболевания суставов и позвоночника»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20</w:t>
            </w:r>
            <w:r w:rsidRPr="00546C25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9D1C5F" w:rsidRPr="00D401E1" w:rsidRDefault="006D58CC" w:rsidP="00D40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401E1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Рубежный</w:t>
            </w:r>
          </w:p>
          <w:p w:rsidR="009D1C5F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зачет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3.1.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Ревматоидный артрит. Ювенильный хронический артрит.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8/8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‒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3.2.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D401E1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Серонегативные спондилоартриты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6/6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-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3.3.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Реактивные артриты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6/6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4 </w:t>
            </w:r>
            <w:r w:rsidRPr="00546C25">
              <w:rPr>
                <w:sz w:val="20"/>
                <w:szCs w:val="20"/>
              </w:rPr>
              <w:t xml:space="preserve"> Дегенеративные, метаболические и другие невоспалительные заболевания суставов, позвоночника и костей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14/14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23" w:type="dxa"/>
            <w:shd w:val="clear" w:color="auto" w:fill="D9D9D9"/>
          </w:tcPr>
          <w:p w:rsidR="009D1C5F" w:rsidRPr="00D401E1" w:rsidRDefault="00D401E1" w:rsidP="009D1C5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D401E1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  <w:r w:rsidR="00D401E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Рубежный</w:t>
            </w:r>
          </w:p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(зачет)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4.1.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Остеоартроз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</w:t>
            </w:r>
            <w:r w:rsidRPr="00546C25">
              <w:rPr>
                <w:color w:val="000000"/>
                <w:sz w:val="20"/>
                <w:szCs w:val="20"/>
                <w:lang w:val="en-US"/>
              </w:rPr>
              <w:t>/</w:t>
            </w:r>
            <w:r w:rsidRPr="00546C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4.2.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2. Дегенеративные заболевания позвоночника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4.3.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 xml:space="preserve">Тема 3. </w:t>
            </w:r>
            <w:r w:rsidRPr="00546C25">
              <w:rPr>
                <w:rStyle w:val="submenu-table"/>
                <w:bCs/>
                <w:sz w:val="20"/>
                <w:szCs w:val="20"/>
              </w:rPr>
              <w:t>Другие дегенеративные и метаболические заболевания суставов и позвоночника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4.4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4. Остеопороз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5 </w:t>
            </w:r>
            <w:r w:rsidRPr="00546C25">
              <w:rPr>
                <w:sz w:val="20"/>
                <w:szCs w:val="20"/>
              </w:rPr>
              <w:t>Ревматические заболевания околосуставных мягких тканей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10/10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Рубежный</w:t>
            </w:r>
          </w:p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(зачет)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5.1.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Локальные ревматические заболевания околосуставных мягких тканей верхней конечности, мягких тканей области плечевого сустава, околосуставных мягких тканей в области шеи и грудной клетки.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rPr>
          <w:trHeight w:val="223"/>
        </w:trPr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5.2.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Локальные ревматические заболевания околосуставных мягких тканей области поясницы и таза, нижней конечности.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rPr>
          <w:trHeight w:val="223"/>
        </w:trPr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5.3.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3. Методы лечения локальных ревматических заболеваний околосуставных мягких тканей.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6 </w:t>
            </w:r>
            <w:r w:rsidRPr="00546C25">
              <w:rPr>
                <w:sz w:val="20"/>
                <w:szCs w:val="20"/>
              </w:rPr>
              <w:t>Ревматическая лихорадка, ревматическая болезнь сердца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12</w:t>
            </w:r>
            <w:r w:rsidRPr="00546C25">
              <w:rPr>
                <w:color w:val="000000"/>
                <w:sz w:val="20"/>
                <w:szCs w:val="20"/>
              </w:rPr>
              <w:t>/12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Рубежный</w:t>
            </w:r>
          </w:p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(зачет)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6.1.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</w:t>
            </w:r>
            <w:r w:rsidRPr="00546C25">
              <w:rPr>
                <w:b/>
                <w:bCs/>
                <w:sz w:val="20"/>
                <w:szCs w:val="20"/>
              </w:rPr>
              <w:t xml:space="preserve"> </w:t>
            </w:r>
            <w:r w:rsidRPr="00546C25">
              <w:rPr>
                <w:sz w:val="20"/>
                <w:szCs w:val="20"/>
              </w:rPr>
              <w:t xml:space="preserve">Ревматическая лихорадка. Этиология, </w:t>
            </w:r>
            <w:r w:rsidRPr="00546C25">
              <w:rPr>
                <w:sz w:val="20"/>
                <w:szCs w:val="20"/>
              </w:rPr>
              <w:lastRenderedPageBreak/>
              <w:t>патогенез, эпидемиология и классификация. Диагностика, клиника.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D401E1" w:rsidP="00D401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  <w:r w:rsidR="009D1C5F" w:rsidRPr="00546C2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6.2.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</w:t>
            </w:r>
            <w:r w:rsidRPr="00546C25">
              <w:rPr>
                <w:b/>
                <w:sz w:val="20"/>
                <w:szCs w:val="20"/>
              </w:rPr>
              <w:t xml:space="preserve"> </w:t>
            </w:r>
            <w:r w:rsidRPr="00546C25">
              <w:rPr>
                <w:sz w:val="20"/>
                <w:szCs w:val="20"/>
              </w:rPr>
              <w:t>Лечение и профилактика острой ревматической лихорадки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6.3.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Ревматическая болезнь сердца. Лечение ревматических пороков.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D401E1" w:rsidP="00D401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D1C5F" w:rsidRPr="00546C2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23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546C25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546C25" w:rsidRDefault="00D401E1" w:rsidP="009D1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dxa"/>
            <w:shd w:val="clear" w:color="auto" w:fill="D9D9D9"/>
          </w:tcPr>
          <w:p w:rsidR="009D1C5F" w:rsidRPr="00546C25" w:rsidRDefault="009D1C5F" w:rsidP="009D1C5F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9D1C5F" w:rsidRPr="00376810" w:rsidTr="00422BAB">
        <w:tc>
          <w:tcPr>
            <w:tcW w:w="616" w:type="dxa"/>
            <w:shd w:val="clear" w:color="auto" w:fill="auto"/>
          </w:tcPr>
          <w:p w:rsidR="009D1C5F" w:rsidRPr="00546C25" w:rsidRDefault="009D1C5F" w:rsidP="009D1C5F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587" w:type="dxa"/>
            <w:shd w:val="clear" w:color="auto" w:fill="auto"/>
          </w:tcPr>
          <w:p w:rsidR="009D1C5F" w:rsidRPr="00546C25" w:rsidRDefault="009D1C5F" w:rsidP="009D1C5F">
            <w:pPr>
              <w:rPr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7 </w:t>
            </w:r>
            <w:r w:rsidRPr="00546C25">
              <w:rPr>
                <w:sz w:val="20"/>
                <w:szCs w:val="20"/>
              </w:rPr>
              <w:t>Диффузные заболевания соединительной ткани</w:t>
            </w:r>
          </w:p>
        </w:tc>
        <w:tc>
          <w:tcPr>
            <w:tcW w:w="1003" w:type="dxa"/>
            <w:shd w:val="clear" w:color="auto" w:fill="auto"/>
          </w:tcPr>
          <w:p w:rsidR="009D1C5F" w:rsidRPr="00546C25" w:rsidRDefault="009D1C5F" w:rsidP="00241BA4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1</w:t>
            </w:r>
            <w:r w:rsidR="00241BA4">
              <w:rPr>
                <w:b/>
                <w:color w:val="000000"/>
                <w:sz w:val="20"/>
                <w:szCs w:val="20"/>
              </w:rPr>
              <w:t>2</w:t>
            </w:r>
            <w:r w:rsidRPr="00546C25">
              <w:rPr>
                <w:color w:val="000000"/>
                <w:sz w:val="20"/>
                <w:szCs w:val="20"/>
              </w:rPr>
              <w:t>/1</w:t>
            </w:r>
            <w:r w:rsidR="00241B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FFFFFF"/>
          </w:tcPr>
          <w:p w:rsidR="009D1C5F" w:rsidRPr="00241BA4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9D1C5F" w:rsidRPr="00241BA4" w:rsidRDefault="009D1C5F" w:rsidP="009D1C5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9D1C5F" w:rsidRPr="00241BA4" w:rsidRDefault="00241BA4" w:rsidP="009D1C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9D1C5F" w:rsidRPr="00241BA4" w:rsidRDefault="00241BA4" w:rsidP="009D1C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7" w:type="dxa"/>
            <w:shd w:val="clear" w:color="auto" w:fill="D9D9D9"/>
          </w:tcPr>
          <w:p w:rsidR="009D1C5F" w:rsidRPr="00241BA4" w:rsidRDefault="009D1C5F" w:rsidP="009D1C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shd w:val="clear" w:color="auto" w:fill="D9D9D9"/>
          </w:tcPr>
          <w:p w:rsidR="003A67EE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Рубежный</w:t>
            </w:r>
          </w:p>
          <w:p w:rsidR="009D1C5F" w:rsidRPr="00542DDE" w:rsidRDefault="003A67EE" w:rsidP="003A67EE">
            <w:r>
              <w:rPr>
                <w:b/>
                <w:color w:val="000000"/>
                <w:sz w:val="20"/>
                <w:szCs w:val="20"/>
              </w:rPr>
              <w:t>зачет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7.1.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Системная красная волчанка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7.2.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Системная склеродермия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241BA4" w:rsidP="00241B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A67EE" w:rsidRPr="00546C2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7.3.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Дерматомиозит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241BA4" w:rsidP="00241B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  <w:lang w:eastAsia="en-US"/>
              </w:rPr>
            </w:pPr>
            <w:r w:rsidRPr="00546C25">
              <w:rPr>
                <w:sz w:val="20"/>
                <w:szCs w:val="20"/>
              </w:rPr>
              <w:t xml:space="preserve"> </w:t>
            </w:r>
            <w:r w:rsidRPr="00546C25">
              <w:rPr>
                <w:b/>
                <w:sz w:val="20"/>
                <w:szCs w:val="20"/>
              </w:rPr>
              <w:t xml:space="preserve">Модуль 8 </w:t>
            </w:r>
            <w:r w:rsidRPr="00546C25">
              <w:rPr>
                <w:sz w:val="20"/>
                <w:szCs w:val="20"/>
              </w:rPr>
              <w:t>Системные васкулиты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241BA4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1</w:t>
            </w:r>
            <w:r w:rsidR="00241BA4">
              <w:rPr>
                <w:b/>
                <w:color w:val="000000"/>
                <w:sz w:val="20"/>
                <w:szCs w:val="20"/>
              </w:rPr>
              <w:t>4</w:t>
            </w:r>
            <w:r w:rsidRPr="00546C25">
              <w:rPr>
                <w:color w:val="000000"/>
                <w:sz w:val="20"/>
                <w:szCs w:val="20"/>
              </w:rPr>
              <w:t>/1</w:t>
            </w:r>
            <w:r w:rsidR="00241B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241BA4" w:rsidRDefault="00241BA4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3A67EE" w:rsidRPr="00241BA4" w:rsidRDefault="00241BA4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7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shd w:val="clear" w:color="auto" w:fill="D9D9D9"/>
          </w:tcPr>
          <w:p w:rsidR="003A67EE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Рубежный</w:t>
            </w:r>
          </w:p>
          <w:p w:rsidR="003A67EE" w:rsidRPr="00542DDE" w:rsidRDefault="003A67EE" w:rsidP="003A67EE">
            <w:r>
              <w:rPr>
                <w:b/>
                <w:color w:val="000000"/>
                <w:sz w:val="20"/>
                <w:szCs w:val="20"/>
              </w:rPr>
              <w:t>зачет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8.1.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Узелковый полиартериит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8.2.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Синдром Чарга-Стросса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241BA4" w:rsidP="00241B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A67EE" w:rsidRPr="00546C2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8.3.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Геморрагический васкулит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241BA4" w:rsidP="00241B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A67EE" w:rsidRPr="00546C2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8.4.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4 Неспецифический аортоартериит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2/2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8.5.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5 Гранулематоз Вегенера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2/2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  <w:lang w:eastAsia="en-US"/>
              </w:rPr>
            </w:pPr>
            <w:r w:rsidRPr="00546C25">
              <w:rPr>
                <w:b/>
                <w:sz w:val="20"/>
                <w:szCs w:val="20"/>
              </w:rPr>
              <w:t>Модуль</w:t>
            </w:r>
            <w:r w:rsidRPr="00546C25">
              <w:rPr>
                <w:sz w:val="20"/>
                <w:szCs w:val="20"/>
              </w:rPr>
              <w:t xml:space="preserve"> 9 Немедикаментозные методы лечения и реабилитация больных ревматическими заболеваниями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6/6</w:t>
            </w:r>
          </w:p>
        </w:tc>
        <w:tc>
          <w:tcPr>
            <w:tcW w:w="823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241BA4" w:rsidRDefault="00241BA4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241BA4" w:rsidRDefault="00241BA4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 xml:space="preserve">Рубежный </w:t>
            </w:r>
          </w:p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(зачет)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9.1.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Санаторно-курортное лечение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2/2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9.2.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Хирургическое лечение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9.</w:t>
            </w:r>
            <w:r w:rsidRPr="00546C25">
              <w:rPr>
                <w:sz w:val="20"/>
                <w:szCs w:val="20"/>
                <w:lang w:val="en-US"/>
              </w:rPr>
              <w:t>3</w:t>
            </w:r>
            <w:r w:rsidRPr="00546C25">
              <w:rPr>
                <w:sz w:val="20"/>
                <w:szCs w:val="20"/>
              </w:rPr>
              <w:t>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Физиотерапия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9.4.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4 Лечебная гимнастика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2/2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10 </w:t>
            </w:r>
            <w:r w:rsidRPr="00546C25">
              <w:rPr>
                <w:sz w:val="20"/>
                <w:szCs w:val="20"/>
              </w:rPr>
              <w:t xml:space="preserve"> Клиническая фармакология противоревматических средств: принципы рационального применения лекарственных средств</w:t>
            </w:r>
          </w:p>
        </w:tc>
        <w:tc>
          <w:tcPr>
            <w:tcW w:w="1003" w:type="dxa"/>
            <w:shd w:val="clear" w:color="auto" w:fill="auto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16/16</w:t>
            </w:r>
          </w:p>
        </w:tc>
        <w:tc>
          <w:tcPr>
            <w:tcW w:w="823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241BA4" w:rsidRDefault="00241BA4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3A67EE" w:rsidRPr="00241BA4" w:rsidRDefault="003A67EE" w:rsidP="00241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1</w:t>
            </w:r>
            <w:r w:rsidR="00241BA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 xml:space="preserve">Рубежный </w:t>
            </w:r>
          </w:p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(зачет)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10.1.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НПВП: классификация, механизм действия, взаимодействие с другими лекарственными средствами; методы введения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10.2.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Глюкокортикостероиды: классификация, механизм действия, фармакология, фармакокинетика и взаимодействие с другими лекарственными средствами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lastRenderedPageBreak/>
              <w:t>10.3.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Цитостатики: классификация, фармакология, фармакокинетика, взаимодействие с другими лекарственными препаратами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10.4.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4</w:t>
            </w:r>
            <w:r w:rsidRPr="00546C25">
              <w:rPr>
                <w:bCs/>
                <w:sz w:val="20"/>
                <w:szCs w:val="20"/>
              </w:rPr>
              <w:t xml:space="preserve"> Генно-инженерные препараты (моноклональные антитела, антицитокины) в терапии ревматоидного артрита и серонегативных спондилоартритов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10.5.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5 Противоостеопоротические препараты: показания, ограничения к их назначению, побочные эффекты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Модуль 11.</w:t>
            </w:r>
            <w:r w:rsidRPr="00546C25">
              <w:rPr>
                <w:sz w:val="20"/>
                <w:szCs w:val="20"/>
                <w:lang w:eastAsia="en-US"/>
              </w:rPr>
              <w:t xml:space="preserve"> </w:t>
            </w:r>
            <w:r w:rsidRPr="00546C25">
              <w:rPr>
                <w:sz w:val="20"/>
                <w:szCs w:val="20"/>
              </w:rPr>
              <w:t>Терапия при острых неотложных состояниях в ревматологии</w:t>
            </w:r>
          </w:p>
        </w:tc>
        <w:tc>
          <w:tcPr>
            <w:tcW w:w="1003" w:type="dxa"/>
            <w:shd w:val="clear" w:color="auto" w:fill="auto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10/10</w:t>
            </w:r>
          </w:p>
        </w:tc>
        <w:tc>
          <w:tcPr>
            <w:tcW w:w="823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текущий -</w:t>
            </w:r>
          </w:p>
        </w:tc>
        <w:tc>
          <w:tcPr>
            <w:tcW w:w="823" w:type="dxa"/>
            <w:shd w:val="clear" w:color="auto" w:fill="D9D9D9"/>
          </w:tcPr>
          <w:p w:rsidR="003A67EE" w:rsidRPr="00241BA4" w:rsidRDefault="00241BA4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241BA4" w:rsidRDefault="00241BA4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7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Рубежный (зачет)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11.1.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Неотложная терапия при диффузных заболеваниях соединительной ткани (волчаночном кризе, острой почечной недостаточности при системной склеродермии, дыхательных расстройствах и нарушениях глотания при полимиозите)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6C25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241BA4" w:rsidP="003A6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11.2.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Неотложная терапия при острой сердечной недостаточности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6C25">
              <w:rPr>
                <w:color w:val="000000"/>
                <w:sz w:val="20"/>
                <w:szCs w:val="20"/>
                <w:lang w:val="en-US"/>
              </w:rPr>
              <w:t>3|3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6C25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11.3.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Неотложная терапия при острой подагрической почке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  <w:lang w:val="en-US"/>
              </w:rPr>
              <w:t>3|3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 xml:space="preserve">Модуль 12 </w:t>
            </w:r>
            <w:r w:rsidRPr="00546C25">
              <w:rPr>
                <w:sz w:val="20"/>
                <w:szCs w:val="20"/>
              </w:rPr>
              <w:t xml:space="preserve"> Организация специализированной ревматологической помощи населению. Диспансеризация</w:t>
            </w:r>
          </w:p>
        </w:tc>
        <w:tc>
          <w:tcPr>
            <w:tcW w:w="1003" w:type="dxa"/>
            <w:shd w:val="clear" w:color="auto" w:fill="auto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 xml:space="preserve">Рубежный </w:t>
            </w:r>
          </w:p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(зачет)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12.1.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</w:t>
            </w:r>
            <w:r w:rsidRPr="00546C25">
              <w:rPr>
                <w:rFonts w:eastAsia="Calibri"/>
                <w:sz w:val="20"/>
                <w:szCs w:val="20"/>
                <w:lang w:eastAsia="en-US"/>
              </w:rPr>
              <w:t xml:space="preserve"> Организация </w:t>
            </w:r>
            <w:r w:rsidRPr="00546C25">
              <w:rPr>
                <w:rStyle w:val="aff3"/>
                <w:b w:val="0"/>
                <w:color w:val="000000"/>
              </w:rPr>
              <w:t>оказания медицинской помощи больным с ревматическими болезнями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12.2.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организация работы ревматологического центра, ревматологического кабинета поликлиники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12.3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3 диспансерное наблюдение за больными ревматическими заболеваниями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lastRenderedPageBreak/>
              <w:t>12.4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4</w:t>
            </w:r>
            <w:r w:rsidRPr="00546C25">
              <w:rPr>
                <w:rFonts w:eastAsia="Calibri"/>
                <w:sz w:val="20"/>
                <w:szCs w:val="20"/>
                <w:lang w:eastAsia="en-US"/>
              </w:rPr>
              <w:t xml:space="preserve"> Правовые основы </w:t>
            </w:r>
            <w:r w:rsidRPr="00546C25">
              <w:rPr>
                <w:rStyle w:val="aff3"/>
                <w:b w:val="0"/>
                <w:color w:val="000000"/>
              </w:rPr>
              <w:t>оказания медицинской помощи больным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b/>
                <w:sz w:val="20"/>
                <w:szCs w:val="20"/>
              </w:rPr>
              <w:t>Модуль 13.</w:t>
            </w:r>
            <w:r w:rsidRPr="00546C25">
              <w:rPr>
                <w:sz w:val="20"/>
                <w:szCs w:val="20"/>
              </w:rPr>
              <w:t xml:space="preserve"> МСЭ и трудовая реабилитация при ревматических заболеваниях</w:t>
            </w:r>
          </w:p>
        </w:tc>
        <w:tc>
          <w:tcPr>
            <w:tcW w:w="1003" w:type="dxa"/>
            <w:shd w:val="clear" w:color="auto" w:fill="auto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4/4</w:t>
            </w:r>
          </w:p>
        </w:tc>
        <w:tc>
          <w:tcPr>
            <w:tcW w:w="823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241BA4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241BA4" w:rsidRDefault="003A67EE" w:rsidP="003A67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1BA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shd w:val="clear" w:color="auto" w:fill="D9D9D9"/>
          </w:tcPr>
          <w:p w:rsidR="003A67EE" w:rsidRPr="00376810" w:rsidRDefault="003A67EE" w:rsidP="003A67E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 xml:space="preserve">Рубежный </w:t>
            </w:r>
          </w:p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(зачет)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  <w:lang w:val="en-US"/>
              </w:rPr>
              <w:t>13</w:t>
            </w:r>
            <w:r w:rsidRPr="00546C25">
              <w:rPr>
                <w:sz w:val="20"/>
                <w:szCs w:val="20"/>
              </w:rPr>
              <w:t>.1.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1 Определение временной и стойкой нетрудоспособности больного с РЗ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376810" w:rsidRDefault="003A67EE" w:rsidP="003A67E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  <w:lang w:val="en-US"/>
              </w:rPr>
              <w:t>13</w:t>
            </w:r>
            <w:r w:rsidRPr="00546C25">
              <w:rPr>
                <w:sz w:val="20"/>
                <w:szCs w:val="20"/>
              </w:rPr>
              <w:t>.2.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Тема 2 Показания для направления на клинико-экспертную комиссию и комиссию медико-социальной экспертизы</w:t>
            </w:r>
          </w:p>
        </w:tc>
        <w:tc>
          <w:tcPr>
            <w:tcW w:w="1003" w:type="dxa"/>
            <w:shd w:val="clear" w:color="auto" w:fill="auto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823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6C25" w:rsidRDefault="003A67EE" w:rsidP="003A67E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6C2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D9D9D9"/>
          </w:tcPr>
          <w:p w:rsidR="003A67EE" w:rsidRPr="00546C25" w:rsidRDefault="003A67EE" w:rsidP="003A67EE">
            <w:pPr>
              <w:jc w:val="center"/>
              <w:rPr>
                <w:color w:val="000000"/>
                <w:sz w:val="20"/>
                <w:szCs w:val="20"/>
              </w:rPr>
            </w:pPr>
            <w:r w:rsidRPr="00546C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376810" w:rsidRDefault="003A67EE" w:rsidP="003A67E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376810" w:rsidRDefault="003A67EE" w:rsidP="003A6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587" w:type="dxa"/>
            <w:shd w:val="clear" w:color="auto" w:fill="auto"/>
          </w:tcPr>
          <w:p w:rsidR="003A67EE" w:rsidRPr="00546C25" w:rsidRDefault="003A67EE" w:rsidP="003A67EE">
            <w:r w:rsidRPr="00546C25">
              <w:rPr>
                <w:sz w:val="22"/>
                <w:szCs w:val="22"/>
              </w:rPr>
              <w:t>Тема 3 Комплексная реабилитация больного с РЗ</w:t>
            </w:r>
          </w:p>
        </w:tc>
        <w:tc>
          <w:tcPr>
            <w:tcW w:w="1003" w:type="dxa"/>
            <w:shd w:val="clear" w:color="auto" w:fill="auto"/>
          </w:tcPr>
          <w:p w:rsidR="003A67EE" w:rsidRPr="00246D89" w:rsidRDefault="003A67EE" w:rsidP="003A6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</w:t>
            </w:r>
          </w:p>
        </w:tc>
        <w:tc>
          <w:tcPr>
            <w:tcW w:w="823" w:type="dxa"/>
            <w:shd w:val="clear" w:color="auto" w:fill="FFFFFF"/>
          </w:tcPr>
          <w:p w:rsidR="003A67EE" w:rsidRPr="00542DDE" w:rsidRDefault="003A67EE" w:rsidP="003A67E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542DDE" w:rsidRDefault="003A67EE" w:rsidP="003A67E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shd w:val="clear" w:color="auto" w:fill="D9D9D9"/>
          </w:tcPr>
          <w:p w:rsidR="003A67EE" w:rsidRPr="00542DDE" w:rsidRDefault="003A67EE" w:rsidP="003A6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5" w:type="dxa"/>
            <w:shd w:val="clear" w:color="auto" w:fill="D9D9D9"/>
          </w:tcPr>
          <w:p w:rsidR="003A67EE" w:rsidRPr="00542DDE" w:rsidRDefault="003A67EE" w:rsidP="003A6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7" w:type="dxa"/>
            <w:shd w:val="clear" w:color="auto" w:fill="D9D9D9"/>
          </w:tcPr>
          <w:p w:rsidR="003A67EE" w:rsidRPr="00422BAB" w:rsidRDefault="003A67EE" w:rsidP="003A67E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D9D9D9"/>
          </w:tcPr>
          <w:p w:rsidR="003A67EE" w:rsidRPr="00546C25" w:rsidRDefault="003A67EE" w:rsidP="003A67EE">
            <w:pPr>
              <w:rPr>
                <w:sz w:val="20"/>
                <w:szCs w:val="20"/>
              </w:rPr>
            </w:pPr>
            <w:r w:rsidRPr="00546C25">
              <w:rPr>
                <w:sz w:val="20"/>
                <w:szCs w:val="20"/>
              </w:rPr>
              <w:t>текущий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376810" w:rsidRDefault="003A67EE" w:rsidP="003A6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</w:tcPr>
          <w:p w:rsidR="003A67EE" w:rsidRPr="00376810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1003" w:type="dxa"/>
            <w:shd w:val="clear" w:color="auto" w:fill="auto"/>
          </w:tcPr>
          <w:p w:rsidR="003A67EE" w:rsidRPr="00376810" w:rsidRDefault="003A67EE" w:rsidP="003A67EE">
            <w:r>
              <w:t>2</w:t>
            </w:r>
          </w:p>
        </w:tc>
        <w:tc>
          <w:tcPr>
            <w:tcW w:w="823" w:type="dxa"/>
            <w:shd w:val="clear" w:color="auto" w:fill="FFFFFF"/>
          </w:tcPr>
          <w:p w:rsidR="003A67EE" w:rsidRPr="00422BAB" w:rsidRDefault="003A67EE" w:rsidP="003A67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9" w:type="dxa"/>
            <w:shd w:val="clear" w:color="auto" w:fill="FFFFFF"/>
          </w:tcPr>
          <w:p w:rsidR="003A67EE" w:rsidRPr="00376810" w:rsidRDefault="003A67EE" w:rsidP="003A67EE">
            <w:r>
              <w:t>-</w:t>
            </w:r>
          </w:p>
        </w:tc>
        <w:tc>
          <w:tcPr>
            <w:tcW w:w="823" w:type="dxa"/>
            <w:shd w:val="clear" w:color="auto" w:fill="auto"/>
          </w:tcPr>
          <w:p w:rsidR="003A67EE" w:rsidRPr="00376810" w:rsidRDefault="003A67EE" w:rsidP="003A67EE">
            <w:r>
              <w:t>-</w:t>
            </w:r>
          </w:p>
        </w:tc>
        <w:tc>
          <w:tcPr>
            <w:tcW w:w="1425" w:type="dxa"/>
            <w:shd w:val="clear" w:color="auto" w:fill="auto"/>
          </w:tcPr>
          <w:p w:rsidR="003A67EE" w:rsidRPr="00376810" w:rsidRDefault="003A67EE" w:rsidP="003A67EE">
            <w:r>
              <w:t>1</w:t>
            </w:r>
          </w:p>
        </w:tc>
        <w:tc>
          <w:tcPr>
            <w:tcW w:w="847" w:type="dxa"/>
            <w:shd w:val="clear" w:color="auto" w:fill="auto"/>
          </w:tcPr>
          <w:p w:rsidR="003A67EE" w:rsidRPr="00422BAB" w:rsidRDefault="003A67EE" w:rsidP="003A67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A67EE" w:rsidRPr="00376810" w:rsidRDefault="003A67EE" w:rsidP="003A67EE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3A67EE" w:rsidRPr="00376810" w:rsidTr="00422BAB">
        <w:tc>
          <w:tcPr>
            <w:tcW w:w="616" w:type="dxa"/>
            <w:shd w:val="clear" w:color="auto" w:fill="auto"/>
          </w:tcPr>
          <w:p w:rsidR="003A67EE" w:rsidRPr="00376810" w:rsidRDefault="003A67EE" w:rsidP="003A6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</w:tcPr>
          <w:p w:rsidR="003A67EE" w:rsidRPr="00376810" w:rsidRDefault="003A67EE" w:rsidP="003A67EE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03" w:type="dxa"/>
            <w:shd w:val="clear" w:color="auto" w:fill="auto"/>
          </w:tcPr>
          <w:p w:rsidR="003A67EE" w:rsidRPr="00376810" w:rsidRDefault="003A67EE" w:rsidP="003A67EE">
            <w:r>
              <w:t>144/144</w:t>
            </w:r>
          </w:p>
        </w:tc>
        <w:tc>
          <w:tcPr>
            <w:tcW w:w="823" w:type="dxa"/>
            <w:shd w:val="clear" w:color="auto" w:fill="FFFFFF"/>
          </w:tcPr>
          <w:p w:rsidR="003A67EE" w:rsidRPr="003A67EE" w:rsidRDefault="003A67EE" w:rsidP="003A67EE">
            <w:r>
              <w:t>12</w:t>
            </w:r>
          </w:p>
        </w:tc>
        <w:tc>
          <w:tcPr>
            <w:tcW w:w="1159" w:type="dxa"/>
            <w:shd w:val="clear" w:color="auto" w:fill="FFFFFF"/>
          </w:tcPr>
          <w:p w:rsidR="003A67EE" w:rsidRPr="00376810" w:rsidRDefault="003A67EE" w:rsidP="003A67EE">
            <w:r>
              <w:t>-</w:t>
            </w:r>
          </w:p>
        </w:tc>
        <w:tc>
          <w:tcPr>
            <w:tcW w:w="823" w:type="dxa"/>
            <w:shd w:val="clear" w:color="auto" w:fill="auto"/>
          </w:tcPr>
          <w:p w:rsidR="003A67EE" w:rsidRPr="00376810" w:rsidRDefault="00241BA4" w:rsidP="003A67EE">
            <w:r>
              <w:t>14</w:t>
            </w:r>
          </w:p>
        </w:tc>
        <w:tc>
          <w:tcPr>
            <w:tcW w:w="1425" w:type="dxa"/>
            <w:shd w:val="clear" w:color="auto" w:fill="auto"/>
          </w:tcPr>
          <w:p w:rsidR="003A67EE" w:rsidRPr="00241BA4" w:rsidRDefault="00241BA4" w:rsidP="003A67EE">
            <w:r>
              <w:t>118</w:t>
            </w:r>
          </w:p>
        </w:tc>
        <w:tc>
          <w:tcPr>
            <w:tcW w:w="847" w:type="dxa"/>
            <w:shd w:val="clear" w:color="auto" w:fill="auto"/>
          </w:tcPr>
          <w:p w:rsidR="003A67EE" w:rsidRPr="00422BAB" w:rsidRDefault="003A67EE" w:rsidP="003A67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A67EE" w:rsidRPr="00376810" w:rsidRDefault="003A67EE" w:rsidP="003A67EE">
            <w:pPr>
              <w:rPr>
                <w:sz w:val="20"/>
                <w:szCs w:val="20"/>
              </w:rPr>
            </w:pPr>
          </w:p>
        </w:tc>
      </w:tr>
    </w:tbl>
    <w:p w:rsidR="000204AE" w:rsidRDefault="000204AE" w:rsidP="000204AE"/>
    <w:p w:rsidR="00154113" w:rsidRDefault="00154113" w:rsidP="00154113">
      <w:pPr>
        <w:pStyle w:val="af"/>
        <w:ind w:left="720"/>
        <w:rPr>
          <w:b/>
        </w:rPr>
      </w:pPr>
    </w:p>
    <w:p w:rsidR="00154113" w:rsidRPr="006D19FF" w:rsidRDefault="00154113" w:rsidP="00A4210E">
      <w:pPr>
        <w:pStyle w:val="af"/>
        <w:numPr>
          <w:ilvl w:val="0"/>
          <w:numId w:val="2"/>
        </w:numPr>
        <w:jc w:val="center"/>
        <w:rPr>
          <w:b/>
        </w:rPr>
      </w:pPr>
      <w:r w:rsidRPr="006D19FF">
        <w:rPr>
          <w:b/>
        </w:rPr>
        <w:t>ПРИЛОЖЕНИЯ:</w:t>
      </w:r>
    </w:p>
    <w:p w:rsidR="00154113" w:rsidRPr="006D19FF" w:rsidRDefault="00154113" w:rsidP="00A4210E">
      <w:pPr>
        <w:pStyle w:val="af"/>
        <w:numPr>
          <w:ilvl w:val="1"/>
          <w:numId w:val="2"/>
        </w:numPr>
        <w:jc w:val="center"/>
        <w:rPr>
          <w:b/>
        </w:rPr>
      </w:pPr>
      <w:r w:rsidRPr="006D19FF">
        <w:rPr>
          <w:b/>
        </w:rPr>
        <w:t>Кадровое обеспечение образовательного процесса</w:t>
      </w:r>
    </w:p>
    <w:p w:rsidR="00154113" w:rsidRPr="006D19FF" w:rsidRDefault="00154113" w:rsidP="00154113">
      <w:pPr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900"/>
        <w:gridCol w:w="1559"/>
        <w:gridCol w:w="1559"/>
        <w:gridCol w:w="1843"/>
        <w:gridCol w:w="1701"/>
      </w:tblGrid>
      <w:tr w:rsidR="00F02FA5" w:rsidRPr="006D19FF" w:rsidTr="00F02FA5">
        <w:tc>
          <w:tcPr>
            <w:tcW w:w="503" w:type="dxa"/>
            <w:shd w:val="clear" w:color="auto" w:fill="auto"/>
            <w:vAlign w:val="center"/>
          </w:tcPr>
          <w:p w:rsidR="00154113" w:rsidRPr="00210225" w:rsidRDefault="00154113" w:rsidP="00804FD1">
            <w:pPr>
              <w:jc w:val="center"/>
              <w:rPr>
                <w:b/>
                <w:sz w:val="20"/>
                <w:szCs w:val="20"/>
              </w:rPr>
            </w:pPr>
            <w:r w:rsidRPr="00210225">
              <w:rPr>
                <w:b/>
                <w:sz w:val="20"/>
                <w:szCs w:val="20"/>
              </w:rPr>
              <w:t xml:space="preserve">№ </w:t>
            </w:r>
          </w:p>
          <w:p w:rsidR="00154113" w:rsidRPr="00210225" w:rsidRDefault="00154113" w:rsidP="00804FD1">
            <w:pPr>
              <w:jc w:val="center"/>
              <w:rPr>
                <w:b/>
                <w:sz w:val="20"/>
                <w:szCs w:val="20"/>
              </w:rPr>
            </w:pPr>
            <w:r w:rsidRPr="0021022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54113" w:rsidRPr="00210225" w:rsidRDefault="00154113" w:rsidP="00804FD1">
            <w:pPr>
              <w:jc w:val="center"/>
              <w:rPr>
                <w:b/>
                <w:sz w:val="20"/>
                <w:szCs w:val="20"/>
              </w:rPr>
            </w:pPr>
            <w:r w:rsidRPr="00210225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113" w:rsidRPr="00210225" w:rsidRDefault="00154113" w:rsidP="00804FD1">
            <w:pPr>
              <w:jc w:val="center"/>
              <w:rPr>
                <w:b/>
                <w:sz w:val="20"/>
                <w:szCs w:val="20"/>
              </w:rPr>
            </w:pPr>
            <w:r w:rsidRPr="00210225">
              <w:rPr>
                <w:b/>
                <w:sz w:val="20"/>
                <w:szCs w:val="20"/>
              </w:rPr>
              <w:t>Фамилия</w:t>
            </w:r>
            <w:r w:rsidRPr="00210225">
              <w:rPr>
                <w:rStyle w:val="ab"/>
                <w:b/>
                <w:color w:val="FF0000"/>
                <w:sz w:val="20"/>
                <w:szCs w:val="20"/>
              </w:rPr>
              <w:footnoteReference w:id="3"/>
            </w:r>
            <w:r w:rsidRPr="00210225">
              <w:rPr>
                <w:b/>
                <w:color w:val="FF0000"/>
                <w:sz w:val="20"/>
                <w:szCs w:val="20"/>
              </w:rPr>
              <w:t>,</w:t>
            </w:r>
            <w:r w:rsidRPr="00210225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113" w:rsidRPr="00210225" w:rsidRDefault="00154113" w:rsidP="00804FD1">
            <w:pPr>
              <w:jc w:val="center"/>
              <w:rPr>
                <w:b/>
                <w:sz w:val="20"/>
                <w:szCs w:val="20"/>
              </w:rPr>
            </w:pPr>
            <w:r w:rsidRPr="00210225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113" w:rsidRPr="00210225" w:rsidRDefault="00154113" w:rsidP="00804FD1">
            <w:pPr>
              <w:jc w:val="center"/>
              <w:rPr>
                <w:b/>
                <w:sz w:val="20"/>
                <w:szCs w:val="20"/>
              </w:rPr>
            </w:pPr>
            <w:r w:rsidRPr="00210225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210225" w:rsidRDefault="00154113" w:rsidP="00804FD1">
            <w:pPr>
              <w:jc w:val="center"/>
              <w:rPr>
                <w:b/>
                <w:sz w:val="20"/>
                <w:szCs w:val="20"/>
              </w:rPr>
            </w:pPr>
            <w:r w:rsidRPr="00210225">
              <w:rPr>
                <w:b/>
                <w:sz w:val="20"/>
                <w:szCs w:val="20"/>
              </w:rPr>
              <w:t>Место работы и должность по совместитель</w:t>
            </w:r>
            <w:r w:rsidR="00A4210E">
              <w:rPr>
                <w:b/>
                <w:sz w:val="20"/>
                <w:szCs w:val="20"/>
              </w:rPr>
              <w:t>-</w:t>
            </w:r>
            <w:r w:rsidRPr="00210225">
              <w:rPr>
                <w:b/>
                <w:sz w:val="20"/>
                <w:szCs w:val="20"/>
              </w:rPr>
              <w:t>ству</w:t>
            </w:r>
          </w:p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1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rPr>
                <w:spacing w:val="-11"/>
              </w:rPr>
              <w:t>Теоретические вопросы ревматологии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Меньшикова Л.В.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422BAB" w:rsidP="00F02FA5">
            <w:pPr>
              <w:jc w:val="center"/>
            </w:pPr>
            <w:r>
              <w:t>д</w:t>
            </w:r>
            <w:r w:rsidR="00F02FA5" w:rsidRPr="00F02FA5">
              <w:t>.м.н. профессор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 xml:space="preserve">ИГМАПО, </w:t>
            </w:r>
          </w:p>
          <w:p w:rsidR="00F02FA5" w:rsidRPr="00F02FA5" w:rsidRDefault="00F02FA5" w:rsidP="00F02FA5">
            <w:r w:rsidRPr="00F02FA5">
              <w:t>зав. кафедрой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2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rPr>
                <w:rFonts w:eastAsia="Calibri"/>
                <w:lang w:eastAsia="en-US"/>
              </w:rPr>
              <w:t xml:space="preserve">Современные методы </w:t>
            </w:r>
            <w:r w:rsidRPr="00F02FA5">
              <w:t>диагностики в ревматологии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 xml:space="preserve">Меньшиков М.Л. 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3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3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 xml:space="preserve">Воспалительные заболевания суставов и позвоночника 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Бабанская Е.Б.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4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4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 xml:space="preserve">Дегенеративные, мета-болические и другие невоспалительные заболевания суставов, </w:t>
            </w:r>
            <w:r w:rsidRPr="00F02FA5">
              <w:lastRenderedPageBreak/>
              <w:t>позвоночника и костей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lastRenderedPageBreak/>
              <w:t xml:space="preserve">Меньшиков М.Л. 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>
            <w:pPr>
              <w:jc w:val="center"/>
            </w:pP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5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5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>Ревматические заболевания околосу-тавных мягких тканей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Дац Л.С.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6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6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>Ревматическая лихо-радка, ревматическая болезнь сердца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Дац Л.С.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7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7</w:t>
            </w:r>
          </w:p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t>Диффузные заболевания соединительной ткани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Меньшикова Л.В.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422BAB" w:rsidP="00F02FA5">
            <w:pPr>
              <w:jc w:val="center"/>
            </w:pPr>
            <w:r>
              <w:t>д</w:t>
            </w:r>
            <w:r w:rsidR="00F02FA5" w:rsidRPr="00F02FA5">
              <w:t>.м.н. профессор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 xml:space="preserve">ИГМАПО, </w:t>
            </w:r>
          </w:p>
          <w:p w:rsidR="00F02FA5" w:rsidRPr="00F02FA5" w:rsidRDefault="00F02FA5" w:rsidP="00F02FA5">
            <w:r w:rsidRPr="00F02FA5">
              <w:t>зав. кафедрой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8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8</w:t>
            </w:r>
          </w:p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«</w:t>
            </w:r>
            <w:r w:rsidRPr="00F02FA5">
              <w:t>Системные васкулиты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 xml:space="preserve">Меньшиков М.Л. 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9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9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>Немедикаментозные методы лечения и реабилитация больных ревматическими заболеваниями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Бабанская Е.Б.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10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10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>Клиническая фарма-кология противорев-матических средств: принципы рациональ-ного применения лекарственных средств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Меньшикова Л.В.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422BAB" w:rsidP="00F02FA5">
            <w:pPr>
              <w:jc w:val="center"/>
            </w:pPr>
            <w:r>
              <w:t>д</w:t>
            </w:r>
            <w:r w:rsidR="00F02FA5" w:rsidRPr="00F02FA5">
              <w:t>.м.н. профессор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 xml:space="preserve">ИГМАПО, </w:t>
            </w:r>
          </w:p>
          <w:p w:rsidR="00F02FA5" w:rsidRPr="00F02FA5" w:rsidRDefault="00F02FA5" w:rsidP="00F02FA5">
            <w:r w:rsidRPr="00F02FA5">
              <w:t>зав. кафедрой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11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11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>Терапия при острых неотложных состояниях в ревматологии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 xml:space="preserve">Меньшиков М.Л. 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12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12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>Организация специализированной ревматологической помощи населению. Диспансеризация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Дац Л.С.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pPr>
              <w:jc w:val="center"/>
            </w:pPr>
            <w:r w:rsidRPr="00F02FA5">
              <w:t xml:space="preserve">к.м.н. 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>ИГМАПО,</w:t>
            </w:r>
          </w:p>
          <w:p w:rsidR="00F02FA5" w:rsidRPr="00F02FA5" w:rsidRDefault="00F02FA5" w:rsidP="00F02FA5">
            <w:r w:rsidRPr="00F02FA5">
              <w:t>ассистент кафедры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  <w:tr w:rsidR="00F02FA5" w:rsidRPr="00F02FA5" w:rsidTr="00F02FA5">
        <w:tc>
          <w:tcPr>
            <w:tcW w:w="503" w:type="dxa"/>
            <w:shd w:val="clear" w:color="auto" w:fill="auto"/>
          </w:tcPr>
          <w:p w:rsidR="00F02FA5" w:rsidRPr="00F02FA5" w:rsidRDefault="00F02FA5" w:rsidP="00F02FA5">
            <w:pPr>
              <w:jc w:val="center"/>
              <w:rPr>
                <w:lang w:eastAsia="en-US"/>
              </w:rPr>
            </w:pPr>
            <w:r w:rsidRPr="00F02FA5">
              <w:rPr>
                <w:lang w:eastAsia="en-US"/>
              </w:rPr>
              <w:t>13</w:t>
            </w:r>
          </w:p>
        </w:tc>
        <w:tc>
          <w:tcPr>
            <w:tcW w:w="2900" w:type="dxa"/>
            <w:shd w:val="clear" w:color="auto" w:fill="auto"/>
          </w:tcPr>
          <w:p w:rsidR="00F02FA5" w:rsidRPr="00F02FA5" w:rsidRDefault="002E614B" w:rsidP="00F02FA5">
            <w:pPr>
              <w:jc w:val="center"/>
              <w:rPr>
                <w:lang w:eastAsia="en-US"/>
              </w:rPr>
            </w:pPr>
            <w:r w:rsidRPr="002E614B">
              <w:t>Модуль</w:t>
            </w:r>
            <w:r w:rsidRPr="00F02FA5">
              <w:rPr>
                <w:lang w:eastAsia="en-US"/>
              </w:rPr>
              <w:t xml:space="preserve"> </w:t>
            </w:r>
            <w:r w:rsidR="00F02FA5" w:rsidRPr="00F02FA5">
              <w:rPr>
                <w:lang w:eastAsia="en-US"/>
              </w:rPr>
              <w:t>13</w:t>
            </w:r>
          </w:p>
          <w:p w:rsidR="00F02FA5" w:rsidRPr="00F02FA5" w:rsidRDefault="00F02FA5" w:rsidP="00F02FA5">
            <w:pPr>
              <w:rPr>
                <w:lang w:eastAsia="en-US"/>
              </w:rPr>
            </w:pPr>
            <w:r w:rsidRPr="00F02FA5">
              <w:t>МСЭ и трудовая реабилитация при ревматических заболеваниях</w:t>
            </w:r>
          </w:p>
        </w:tc>
        <w:tc>
          <w:tcPr>
            <w:tcW w:w="1559" w:type="dxa"/>
            <w:shd w:val="clear" w:color="auto" w:fill="auto"/>
          </w:tcPr>
          <w:p w:rsidR="00F02FA5" w:rsidRPr="00F02FA5" w:rsidRDefault="00F02FA5" w:rsidP="00F02FA5">
            <w:r w:rsidRPr="00F02FA5">
              <w:t>Меньшикова Л.В.</w:t>
            </w:r>
          </w:p>
          <w:p w:rsidR="00F02FA5" w:rsidRPr="00F02FA5" w:rsidRDefault="00F02FA5" w:rsidP="00F02FA5"/>
        </w:tc>
        <w:tc>
          <w:tcPr>
            <w:tcW w:w="1559" w:type="dxa"/>
            <w:shd w:val="clear" w:color="auto" w:fill="auto"/>
          </w:tcPr>
          <w:p w:rsidR="00F02FA5" w:rsidRPr="00F02FA5" w:rsidRDefault="00422BAB" w:rsidP="00F02FA5">
            <w:pPr>
              <w:jc w:val="center"/>
            </w:pPr>
            <w:r>
              <w:t>д</w:t>
            </w:r>
            <w:r w:rsidR="00F02FA5" w:rsidRPr="00F02FA5">
              <w:t>.м.н. профессор</w:t>
            </w:r>
          </w:p>
          <w:p w:rsidR="00F02FA5" w:rsidRPr="00F02FA5" w:rsidRDefault="00F02FA5" w:rsidP="00F02FA5"/>
        </w:tc>
        <w:tc>
          <w:tcPr>
            <w:tcW w:w="1843" w:type="dxa"/>
            <w:shd w:val="clear" w:color="auto" w:fill="auto"/>
          </w:tcPr>
          <w:p w:rsidR="00F02FA5" w:rsidRPr="00F02FA5" w:rsidRDefault="00F02FA5" w:rsidP="00F02FA5">
            <w:r w:rsidRPr="00F02FA5">
              <w:t xml:space="preserve">ИГМАПО, </w:t>
            </w:r>
          </w:p>
          <w:p w:rsidR="00F02FA5" w:rsidRPr="00F02FA5" w:rsidRDefault="00F02FA5" w:rsidP="00F02FA5">
            <w:r w:rsidRPr="00F02FA5">
              <w:t>зав. кафедрой семейной медицины</w:t>
            </w:r>
          </w:p>
        </w:tc>
        <w:tc>
          <w:tcPr>
            <w:tcW w:w="1701" w:type="dxa"/>
          </w:tcPr>
          <w:p w:rsidR="00F02FA5" w:rsidRPr="00F02FA5" w:rsidRDefault="00F02FA5" w:rsidP="00F02FA5"/>
        </w:tc>
      </w:tr>
    </w:tbl>
    <w:p w:rsidR="00154113" w:rsidRPr="00460D0A" w:rsidRDefault="00154113" w:rsidP="00422BAB">
      <w:pPr>
        <w:pStyle w:val="af4"/>
        <w:shd w:val="clear" w:color="auto" w:fill="FFFFFF"/>
        <w:spacing w:before="0" w:beforeAutospacing="0" w:after="0" w:afterAutospacing="0"/>
        <w:jc w:val="both"/>
        <w:rPr>
          <w:i/>
          <w:iCs/>
          <w:shd w:val="clear" w:color="auto" w:fill="FFFFFF"/>
        </w:rPr>
      </w:pPr>
    </w:p>
    <w:sectPr w:rsidR="00154113" w:rsidRPr="00460D0A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8DF" w:rsidRDefault="002108DF" w:rsidP="000B68EF">
      <w:r>
        <w:separator/>
      </w:r>
    </w:p>
  </w:endnote>
  <w:endnote w:type="continuationSeparator" w:id="0">
    <w:p w:rsidR="002108DF" w:rsidRDefault="002108DF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8DF" w:rsidRDefault="002108DF" w:rsidP="000B68EF">
      <w:r>
        <w:separator/>
      </w:r>
    </w:p>
  </w:footnote>
  <w:footnote w:type="continuationSeparator" w:id="0">
    <w:p w:rsidR="002108DF" w:rsidRDefault="002108DF" w:rsidP="000B68EF">
      <w:r>
        <w:continuationSeparator/>
      </w:r>
    </w:p>
  </w:footnote>
  <w:footnote w:id="1">
    <w:p w:rsidR="002E614B" w:rsidRPr="00125C83" w:rsidRDefault="002E614B" w:rsidP="000B68EF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</w:p>
  </w:footnote>
  <w:footnote w:id="2">
    <w:p w:rsidR="002E614B" w:rsidRPr="00C263C8" w:rsidRDefault="002E614B" w:rsidP="000204AE">
      <w:pPr>
        <w:pStyle w:val="a9"/>
        <w:jc w:val="both"/>
        <w:rPr>
          <w:color w:val="FF0000"/>
          <w:sz w:val="24"/>
          <w:szCs w:val="24"/>
        </w:rPr>
      </w:pPr>
      <w:r w:rsidRPr="00C263C8">
        <w:rPr>
          <w:rStyle w:val="ab"/>
          <w:b/>
          <w:color w:val="FF0000"/>
        </w:rPr>
        <w:footnoteRef/>
      </w:r>
      <w:r w:rsidRPr="00C263C8">
        <w:rPr>
          <w:b/>
          <w:color w:val="FF0000"/>
        </w:rPr>
        <w:t xml:space="preserve"> </w:t>
      </w:r>
      <w:r w:rsidRPr="00C263C8">
        <w:rPr>
          <w:color w:val="FF0000"/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2E614B" w:rsidRPr="00C263C8" w:rsidRDefault="002E614B" w:rsidP="000204AE">
      <w:pPr>
        <w:pStyle w:val="a9"/>
        <w:rPr>
          <w:b/>
          <w:color w:val="FF0000"/>
          <w:sz w:val="24"/>
          <w:szCs w:val="24"/>
        </w:rPr>
      </w:pPr>
    </w:p>
  </w:footnote>
  <w:footnote w:id="3">
    <w:p w:rsidR="002E614B" w:rsidRPr="00E96DCF" w:rsidRDefault="002E614B" w:rsidP="00154113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  <w:szCs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9A23FA"/>
    <w:multiLevelType w:val="hybridMultilevel"/>
    <w:tmpl w:val="8FA8C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255B"/>
    <w:multiLevelType w:val="hybridMultilevel"/>
    <w:tmpl w:val="1C040A30"/>
    <w:lvl w:ilvl="0" w:tplc="1B82950A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11094E"/>
    <w:multiLevelType w:val="hybridMultilevel"/>
    <w:tmpl w:val="3850C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D33324"/>
    <w:multiLevelType w:val="multilevel"/>
    <w:tmpl w:val="0224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11842"/>
    <w:rsid w:val="00015876"/>
    <w:rsid w:val="000204AE"/>
    <w:rsid w:val="00025AD4"/>
    <w:rsid w:val="00027A42"/>
    <w:rsid w:val="000422B2"/>
    <w:rsid w:val="00054F5E"/>
    <w:rsid w:val="00076BD9"/>
    <w:rsid w:val="0009072F"/>
    <w:rsid w:val="000918BB"/>
    <w:rsid w:val="000A0360"/>
    <w:rsid w:val="000B68EF"/>
    <w:rsid w:val="000E02E9"/>
    <w:rsid w:val="000E48E4"/>
    <w:rsid w:val="000E63C6"/>
    <w:rsid w:val="000E6795"/>
    <w:rsid w:val="000F6711"/>
    <w:rsid w:val="00110C43"/>
    <w:rsid w:val="00125C83"/>
    <w:rsid w:val="001305B4"/>
    <w:rsid w:val="0013200B"/>
    <w:rsid w:val="00142836"/>
    <w:rsid w:val="00146190"/>
    <w:rsid w:val="00152500"/>
    <w:rsid w:val="001539D4"/>
    <w:rsid w:val="00154113"/>
    <w:rsid w:val="00154AF1"/>
    <w:rsid w:val="001902D5"/>
    <w:rsid w:val="001950BF"/>
    <w:rsid w:val="001A5A30"/>
    <w:rsid w:val="001B6B55"/>
    <w:rsid w:val="001C50D3"/>
    <w:rsid w:val="001C6AF9"/>
    <w:rsid w:val="001C7786"/>
    <w:rsid w:val="001D43BF"/>
    <w:rsid w:val="001E1CE0"/>
    <w:rsid w:val="00210225"/>
    <w:rsid w:val="002108DF"/>
    <w:rsid w:val="002144FF"/>
    <w:rsid w:val="00217087"/>
    <w:rsid w:val="0022252A"/>
    <w:rsid w:val="00224F8A"/>
    <w:rsid w:val="00227671"/>
    <w:rsid w:val="002331A6"/>
    <w:rsid w:val="00241BA4"/>
    <w:rsid w:val="00251EE3"/>
    <w:rsid w:val="00252085"/>
    <w:rsid w:val="002552F5"/>
    <w:rsid w:val="002714AD"/>
    <w:rsid w:val="0027539C"/>
    <w:rsid w:val="002772CB"/>
    <w:rsid w:val="00283573"/>
    <w:rsid w:val="002D4A18"/>
    <w:rsid w:val="002D6451"/>
    <w:rsid w:val="002E614B"/>
    <w:rsid w:val="002F638E"/>
    <w:rsid w:val="00306153"/>
    <w:rsid w:val="003231F5"/>
    <w:rsid w:val="00340706"/>
    <w:rsid w:val="0034688C"/>
    <w:rsid w:val="003618E0"/>
    <w:rsid w:val="003628C7"/>
    <w:rsid w:val="00397E0F"/>
    <w:rsid w:val="003A540A"/>
    <w:rsid w:val="003A67EE"/>
    <w:rsid w:val="003C6A09"/>
    <w:rsid w:val="003D71AD"/>
    <w:rsid w:val="003E6CEC"/>
    <w:rsid w:val="00403695"/>
    <w:rsid w:val="004040D3"/>
    <w:rsid w:val="00422BAB"/>
    <w:rsid w:val="0042531E"/>
    <w:rsid w:val="0046560F"/>
    <w:rsid w:val="004848CD"/>
    <w:rsid w:val="00497E73"/>
    <w:rsid w:val="004B08B6"/>
    <w:rsid w:val="004B5596"/>
    <w:rsid w:val="004E1942"/>
    <w:rsid w:val="004E3E39"/>
    <w:rsid w:val="004E7CE6"/>
    <w:rsid w:val="004F5D73"/>
    <w:rsid w:val="00502B0D"/>
    <w:rsid w:val="00505A8E"/>
    <w:rsid w:val="00506618"/>
    <w:rsid w:val="00524B58"/>
    <w:rsid w:val="00526905"/>
    <w:rsid w:val="00535C76"/>
    <w:rsid w:val="00542DDE"/>
    <w:rsid w:val="00564273"/>
    <w:rsid w:val="005839DD"/>
    <w:rsid w:val="005924AF"/>
    <w:rsid w:val="005C104D"/>
    <w:rsid w:val="005C7744"/>
    <w:rsid w:val="005C7C11"/>
    <w:rsid w:val="005C7C81"/>
    <w:rsid w:val="005D5478"/>
    <w:rsid w:val="005E6ADE"/>
    <w:rsid w:val="00607209"/>
    <w:rsid w:val="006174EE"/>
    <w:rsid w:val="006237FB"/>
    <w:rsid w:val="00647934"/>
    <w:rsid w:val="00664D97"/>
    <w:rsid w:val="00687192"/>
    <w:rsid w:val="006A05B0"/>
    <w:rsid w:val="006B2A1C"/>
    <w:rsid w:val="006B3113"/>
    <w:rsid w:val="006C2B53"/>
    <w:rsid w:val="006D58CC"/>
    <w:rsid w:val="006E6030"/>
    <w:rsid w:val="006F34C6"/>
    <w:rsid w:val="006F6184"/>
    <w:rsid w:val="00702A0E"/>
    <w:rsid w:val="007031F7"/>
    <w:rsid w:val="00710501"/>
    <w:rsid w:val="00713821"/>
    <w:rsid w:val="00713F4B"/>
    <w:rsid w:val="00726E40"/>
    <w:rsid w:val="00760265"/>
    <w:rsid w:val="00764402"/>
    <w:rsid w:val="00777DFD"/>
    <w:rsid w:val="007A106D"/>
    <w:rsid w:val="007A1EA1"/>
    <w:rsid w:val="007B367E"/>
    <w:rsid w:val="007B387A"/>
    <w:rsid w:val="007B4221"/>
    <w:rsid w:val="007B583B"/>
    <w:rsid w:val="007B7B3D"/>
    <w:rsid w:val="007C6FDA"/>
    <w:rsid w:val="007D6BA1"/>
    <w:rsid w:val="007E1840"/>
    <w:rsid w:val="00800CFB"/>
    <w:rsid w:val="00804FD1"/>
    <w:rsid w:val="0081672D"/>
    <w:rsid w:val="00844B2A"/>
    <w:rsid w:val="008513E9"/>
    <w:rsid w:val="008747A9"/>
    <w:rsid w:val="00877EE2"/>
    <w:rsid w:val="008877C4"/>
    <w:rsid w:val="008916F0"/>
    <w:rsid w:val="008A4113"/>
    <w:rsid w:val="008B15FE"/>
    <w:rsid w:val="008C2BC9"/>
    <w:rsid w:val="008C4010"/>
    <w:rsid w:val="008C665E"/>
    <w:rsid w:val="008D247E"/>
    <w:rsid w:val="00922781"/>
    <w:rsid w:val="00945C29"/>
    <w:rsid w:val="009643A2"/>
    <w:rsid w:val="00965132"/>
    <w:rsid w:val="00980647"/>
    <w:rsid w:val="00980C99"/>
    <w:rsid w:val="009B608C"/>
    <w:rsid w:val="009C4158"/>
    <w:rsid w:val="009D1C5F"/>
    <w:rsid w:val="00A02576"/>
    <w:rsid w:val="00A4210E"/>
    <w:rsid w:val="00A67EAC"/>
    <w:rsid w:val="00A822B6"/>
    <w:rsid w:val="00A86922"/>
    <w:rsid w:val="00AC7A54"/>
    <w:rsid w:val="00AD738D"/>
    <w:rsid w:val="00AE44F3"/>
    <w:rsid w:val="00AE7AEE"/>
    <w:rsid w:val="00AF5476"/>
    <w:rsid w:val="00B03308"/>
    <w:rsid w:val="00B06BFF"/>
    <w:rsid w:val="00B21E92"/>
    <w:rsid w:val="00B32E07"/>
    <w:rsid w:val="00B61F72"/>
    <w:rsid w:val="00B73079"/>
    <w:rsid w:val="00B7558A"/>
    <w:rsid w:val="00B932F0"/>
    <w:rsid w:val="00BB752F"/>
    <w:rsid w:val="00BC087B"/>
    <w:rsid w:val="00BD563C"/>
    <w:rsid w:val="00BE722F"/>
    <w:rsid w:val="00C0447F"/>
    <w:rsid w:val="00C16890"/>
    <w:rsid w:val="00C2050B"/>
    <w:rsid w:val="00C4238F"/>
    <w:rsid w:val="00CA3055"/>
    <w:rsid w:val="00CA394A"/>
    <w:rsid w:val="00CB036D"/>
    <w:rsid w:val="00CD58F0"/>
    <w:rsid w:val="00D02DE7"/>
    <w:rsid w:val="00D3796E"/>
    <w:rsid w:val="00D401E1"/>
    <w:rsid w:val="00D41EAA"/>
    <w:rsid w:val="00D4276C"/>
    <w:rsid w:val="00D709BB"/>
    <w:rsid w:val="00D82914"/>
    <w:rsid w:val="00D92EB7"/>
    <w:rsid w:val="00D94038"/>
    <w:rsid w:val="00DA369C"/>
    <w:rsid w:val="00DB4C27"/>
    <w:rsid w:val="00DC034F"/>
    <w:rsid w:val="00DD5EB4"/>
    <w:rsid w:val="00DE0F09"/>
    <w:rsid w:val="00DE7735"/>
    <w:rsid w:val="00E07DBC"/>
    <w:rsid w:val="00E25C4F"/>
    <w:rsid w:val="00E33D4A"/>
    <w:rsid w:val="00E55EA3"/>
    <w:rsid w:val="00E627E2"/>
    <w:rsid w:val="00E82680"/>
    <w:rsid w:val="00E9475B"/>
    <w:rsid w:val="00EB347E"/>
    <w:rsid w:val="00ED2A3B"/>
    <w:rsid w:val="00EF3B98"/>
    <w:rsid w:val="00F02FA5"/>
    <w:rsid w:val="00F21DED"/>
    <w:rsid w:val="00F53974"/>
    <w:rsid w:val="00F66482"/>
    <w:rsid w:val="00FA2E09"/>
    <w:rsid w:val="00FB3A2A"/>
    <w:rsid w:val="00FC1511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CD3796-1004-4C75-A64A-2B8A16C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8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1,Обычный (Web)11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qFormat/>
    <w:rsid w:val="00502B0D"/>
    <w:rPr>
      <w:rFonts w:cs="Times New Roman"/>
      <w:b/>
      <w:bCs/>
    </w:rPr>
  </w:style>
  <w:style w:type="paragraph" w:customStyle="1" w:styleId="211">
    <w:name w:val="Основной текст 211"/>
    <w:basedOn w:val="a"/>
    <w:rsid w:val="00DC034F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24">
    <w:name w:val="Абзац списка2"/>
    <w:basedOn w:val="a"/>
    <w:rsid w:val="002714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ubmenu-table">
    <w:name w:val="submenu-table"/>
    <w:rsid w:val="00011842"/>
    <w:rPr>
      <w:rFonts w:cs="Times New Roman"/>
    </w:rPr>
  </w:style>
  <w:style w:type="paragraph" w:customStyle="1" w:styleId="4">
    <w:name w:val="Стиль4"/>
    <w:basedOn w:val="a"/>
    <w:rsid w:val="002D4A18"/>
    <w:rPr>
      <w:b/>
    </w:rPr>
  </w:style>
  <w:style w:type="paragraph" w:customStyle="1" w:styleId="5">
    <w:name w:val="Стиль5"/>
    <w:basedOn w:val="a"/>
    <w:rsid w:val="002D4A18"/>
    <w:pPr>
      <w:ind w:firstLine="708"/>
    </w:pPr>
    <w:rPr>
      <w:lang w:val="en-US"/>
    </w:rPr>
  </w:style>
  <w:style w:type="character" w:styleId="aff4">
    <w:name w:val="Emphasis"/>
    <w:qFormat/>
    <w:rsid w:val="009B608C"/>
    <w:rPr>
      <w:rFonts w:cs="Times New Roman"/>
      <w:i/>
      <w:iCs/>
    </w:rPr>
  </w:style>
  <w:style w:type="paragraph" w:customStyle="1" w:styleId="33">
    <w:name w:val="Абзац списка3"/>
    <w:basedOn w:val="a"/>
    <w:rsid w:val="008C665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5">
    <w:name w:val="ИГМАПО"/>
    <w:basedOn w:val="1"/>
    <w:link w:val="aff6"/>
    <w:qFormat/>
    <w:rsid w:val="00BC087B"/>
    <w:pPr>
      <w:keepLines w:val="0"/>
      <w:suppressAutoHyphens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6">
    <w:name w:val="ИГМАПО Знак"/>
    <w:basedOn w:val="10"/>
    <w:link w:val="aff5"/>
    <w:rsid w:val="00BC087B"/>
    <w:rPr>
      <w:rFonts w:ascii="Times New Roman" w:eastAsia="Times New Roman" w:hAnsi="Times New Roman" w:cs="Times New Roman"/>
      <w:b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8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6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1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umatolo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igeron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eront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icp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8225-B0C0-402D-903E-7A4A9C3E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user1</cp:lastModifiedBy>
  <cp:revision>15</cp:revision>
  <dcterms:created xsi:type="dcterms:W3CDTF">2016-06-09T09:06:00Z</dcterms:created>
  <dcterms:modified xsi:type="dcterms:W3CDTF">2016-12-19T01:52:00Z</dcterms:modified>
</cp:coreProperties>
</file>