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76"/>
        <w:gridCol w:w="20"/>
        <w:gridCol w:w="4858"/>
      </w:tblGrid>
      <w:tr w:rsidR="005E3AE5" w:rsidRPr="00EF296F" w:rsidTr="009865D1">
        <w:trPr>
          <w:jc w:val="center"/>
        </w:trPr>
        <w:tc>
          <w:tcPr>
            <w:tcW w:w="2525" w:type="pct"/>
          </w:tcPr>
          <w:p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:rsidR="005E3AE5" w:rsidRPr="00EF296F" w:rsidRDefault="005E3AE5" w:rsidP="002E6336">
            <w:pPr>
              <w:jc w:val="center"/>
            </w:pPr>
          </w:p>
        </w:tc>
      </w:tr>
      <w:tr w:rsidR="005E3AE5" w:rsidRPr="00EF296F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Pr="00EF296F" w:rsidRDefault="005E3AE5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5E3AE5" w:rsidRPr="00EF296F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Default="005E3AE5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D55914">
              <w:rPr>
                <w:b/>
              </w:rPr>
              <w:t xml:space="preserve"> ГБОУ ДПО ИГМАПО</w:t>
            </w:r>
          </w:p>
          <w:p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D55914" w:rsidRDefault="00D55914" w:rsidP="00922781">
            <w:pPr>
              <w:rPr>
                <w:b/>
              </w:rPr>
            </w:pPr>
          </w:p>
          <w:p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D55914" w:rsidRDefault="00D55914" w:rsidP="00922781">
            <w:pPr>
              <w:rPr>
                <w:b/>
              </w:rPr>
            </w:pPr>
          </w:p>
          <w:p w:rsidR="00D55914" w:rsidRPr="00EF296F" w:rsidRDefault="00D55914" w:rsidP="00922781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5E3AE5" w:rsidRDefault="005E3AE5" w:rsidP="000B68EF"/>
    <w:p w:rsidR="007B4EB0" w:rsidRDefault="007B4EB0" w:rsidP="000B68EF"/>
    <w:p w:rsidR="007B4EB0" w:rsidRDefault="007B4EB0" w:rsidP="000B68EF"/>
    <w:p w:rsidR="007B4EB0" w:rsidRPr="00EF296F" w:rsidRDefault="007B4EB0" w:rsidP="000B68EF"/>
    <w:p w:rsidR="005E3AE5" w:rsidRPr="00EF296F" w:rsidRDefault="005E3AE5" w:rsidP="000B68EF"/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2E6336" w:rsidRDefault="002E6336" w:rsidP="000B68EF">
      <w:pPr>
        <w:jc w:val="center"/>
      </w:pPr>
    </w:p>
    <w:p w:rsidR="007B4EB0" w:rsidRDefault="007B4EB0" w:rsidP="000B68EF">
      <w:pPr>
        <w:jc w:val="center"/>
      </w:pPr>
    </w:p>
    <w:p w:rsidR="007B4EB0" w:rsidRDefault="007B4EB0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E3AE5" w:rsidRDefault="005E3AE5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5E3AE5" w:rsidRPr="00EF296F" w:rsidRDefault="005E3AE5" w:rsidP="000B68EF">
      <w:pPr>
        <w:jc w:val="center"/>
        <w:rPr>
          <w:b/>
          <w:vertAlign w:val="superscript"/>
        </w:rPr>
      </w:pPr>
      <w:r>
        <w:rPr>
          <w:b/>
        </w:rPr>
        <w:t xml:space="preserve"> </w:t>
      </w:r>
      <w:r w:rsidRPr="00EF296F">
        <w:rPr>
          <w:b/>
        </w:rPr>
        <w:t>«</w:t>
      </w:r>
      <w:r w:rsidR="00BC03A4" w:rsidRPr="00BC03A4">
        <w:rPr>
          <w:b/>
          <w:caps/>
        </w:rPr>
        <w:t>Диагностика  и ведение пациентов с синдромом гипермобильности суставов</w:t>
      </w:r>
      <w:r w:rsidRPr="00EF296F">
        <w:rPr>
          <w:b/>
        </w:rPr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F47E02">
        <w:rPr>
          <w:b/>
        </w:rPr>
        <w:t>1</w:t>
      </w:r>
      <w:r w:rsidR="00BC03A4">
        <w:rPr>
          <w:b/>
        </w:rPr>
        <w:t>8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 w:rsidR="005E5BD1">
        <w:rPr>
          <w:b/>
        </w:rPr>
        <w:t>ов</w:t>
      </w:r>
      <w:r>
        <w:rPr>
          <w:b/>
        </w:rPr>
        <w:t>)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7B4EB0" w:rsidRDefault="007B4EB0" w:rsidP="000B68EF">
      <w:pPr>
        <w:jc w:val="center"/>
      </w:pPr>
    </w:p>
    <w:p w:rsidR="002E6336" w:rsidRDefault="002E6336" w:rsidP="000B68EF">
      <w:pPr>
        <w:jc w:val="center"/>
      </w:pPr>
    </w:p>
    <w:p w:rsidR="002E6336" w:rsidRDefault="002E6336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r w:rsidRPr="00EF296F">
        <w:t>Рег. № ______</w:t>
      </w:r>
    </w:p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  <w:r>
        <w:rPr>
          <w:b/>
        </w:rPr>
        <w:t>ИРКУТСК</w:t>
      </w: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5E3AE5" w:rsidRDefault="005E3AE5" w:rsidP="00EA0B7A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F47E02">
        <w:t>1</w:t>
      </w:r>
      <w:r w:rsidR="00BC03A4">
        <w:t>8</w:t>
      </w:r>
      <w:r w:rsidRPr="00EF296F">
        <w:t xml:space="preserve"> академических час</w:t>
      </w:r>
      <w:r w:rsidR="00F47E02">
        <w:t>ов</w:t>
      </w:r>
      <w:r w:rsidRPr="00EF296F">
        <w:t xml:space="preserve"> </w:t>
      </w:r>
    </w:p>
    <w:p w:rsidR="005E3AE5" w:rsidRPr="00EF296F" w:rsidRDefault="005E3AE5" w:rsidP="00EA0B7A">
      <w:pPr>
        <w:ind w:left="0" w:firstLine="0"/>
        <w:jc w:val="center"/>
      </w:pPr>
      <w:r w:rsidRPr="00EF296F">
        <w:t xml:space="preserve"> «</w:t>
      </w:r>
      <w:r w:rsidR="00BC03A4" w:rsidRPr="00BC03A4">
        <w:t>Диагностика и ведение пациентов с синдромом гипермобильности суставов</w:t>
      </w:r>
      <w:r w:rsidRPr="00EF296F"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8859"/>
      </w:tblGrid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4.1.</w:t>
            </w:r>
          </w:p>
        </w:tc>
        <w:tc>
          <w:tcPr>
            <w:tcW w:w="4495" w:type="pct"/>
          </w:tcPr>
          <w:p w:rsidR="005E3AE5" w:rsidRPr="00551561" w:rsidRDefault="00460749" w:rsidP="00460749">
            <w:pPr>
              <w:ind w:left="0" w:firstLine="0"/>
            </w:pPr>
            <w:r w:rsidRPr="00551561">
              <w:rPr>
                <w:lang w:eastAsia="en-US"/>
              </w:rPr>
              <w:t>Квалификационная характеристика</w:t>
            </w:r>
            <w:r w:rsidRPr="00551561">
              <w:rPr>
                <w:lang w:eastAsia="en-US"/>
              </w:rPr>
              <w:t xml:space="preserve"> 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4.2.</w:t>
            </w:r>
          </w:p>
        </w:tc>
        <w:tc>
          <w:tcPr>
            <w:tcW w:w="4495" w:type="pct"/>
          </w:tcPr>
          <w:p w:rsidR="005E3AE5" w:rsidRPr="00551561" w:rsidRDefault="00460749" w:rsidP="00EA0B7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Требования к квалификации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551561" w:rsidRDefault="005E3AE5" w:rsidP="000F5EF1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 xml:space="preserve">Характеристика профессиональных компетенций </w:t>
            </w:r>
            <w:r w:rsidR="00460749">
              <w:t>врача общей практики (семейного врача), терапевта, педиатра, ревматолога</w:t>
            </w:r>
            <w:r w:rsidRPr="00551561">
              <w:rPr>
                <w:lang w:eastAsia="en-US"/>
              </w:rPr>
              <w:t>, подлежащих совершенствованию</w:t>
            </w:r>
            <w:r w:rsidR="00AB5A2C"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460749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460749" w:rsidRPr="00551561" w:rsidRDefault="00460749" w:rsidP="00EA0B7A">
            <w:pPr>
              <w:ind w:left="0" w:firstLine="0"/>
              <w:jc w:val="center"/>
            </w:pPr>
            <w:r>
              <w:t>4.4.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460749" w:rsidRPr="00551561" w:rsidRDefault="00460749" w:rsidP="00460749">
            <w:pPr>
              <w:pStyle w:val="afffb"/>
              <w:jc w:val="both"/>
              <w:rPr>
                <w:lang w:eastAsia="en-US"/>
              </w:rPr>
            </w:pPr>
            <w:r w:rsidRPr="00460749">
              <w:rPr>
                <w:b w:val="0"/>
                <w:lang w:eastAsia="en-US"/>
              </w:rPr>
              <w:t>Характеристика новой квалификации и связанных с ней видов профессиональной деятельности, трудовых функций и (или) уровней квалификации.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551561" w:rsidRDefault="005E3AE5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E5" w:rsidRPr="00551561" w:rsidRDefault="005E3AE5" w:rsidP="00DD4080">
            <w:pPr>
              <w:ind w:left="0" w:firstLine="0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DD4080">
              <w:t xml:space="preserve">18  </w:t>
            </w:r>
            <w:r w:rsidRPr="00551561">
              <w:t xml:space="preserve"> академических час</w:t>
            </w:r>
            <w:r w:rsidR="007E5387">
              <w:t>ов</w:t>
            </w:r>
            <w:r w:rsidRPr="00551561">
              <w:t xml:space="preserve"> «</w:t>
            </w:r>
            <w:r w:rsidR="00BC03A4" w:rsidRPr="00BC03A4">
              <w:t>Диагностика и ведение пациентов с синдромом гипермобильности суставов</w:t>
            </w:r>
            <w:r w:rsidRPr="00551561">
              <w:t>»</w:t>
            </w:r>
          </w:p>
        </w:tc>
      </w:tr>
      <w:tr w:rsidR="00460749" w:rsidRPr="00EF296F" w:rsidTr="00B4178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49" w:rsidRPr="00551561" w:rsidRDefault="00460749" w:rsidP="00460749">
            <w:pPr>
              <w:ind w:left="0" w:firstLine="0"/>
              <w:jc w:val="center"/>
            </w:pPr>
            <w:r w:rsidRPr="00551561"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49" w:rsidRPr="00551561" w:rsidRDefault="00460749" w:rsidP="00460749">
            <w:pPr>
              <w:ind w:left="0" w:firstLine="0"/>
            </w:pPr>
            <w:r w:rsidRPr="00551561">
              <w:t>Учебный план дополнительной профессиональной программы повышения квалификации врачей «</w:t>
            </w:r>
            <w:r w:rsidRPr="00BC03A4">
              <w:t>Диагностика и ведение пациентов с синдромом гипермобильности суставов</w:t>
            </w:r>
            <w:r w:rsidRPr="00551561">
              <w:t>»</w:t>
            </w:r>
          </w:p>
        </w:tc>
      </w:tr>
      <w:tr w:rsidR="00460749" w:rsidRPr="00EF296F" w:rsidTr="00551561">
        <w:trPr>
          <w:jc w:val="center"/>
        </w:trPr>
        <w:tc>
          <w:tcPr>
            <w:tcW w:w="505" w:type="pct"/>
            <w:vAlign w:val="center"/>
          </w:tcPr>
          <w:p w:rsidR="00460749" w:rsidRPr="00551561" w:rsidRDefault="00460749" w:rsidP="00460749">
            <w:pPr>
              <w:ind w:left="0" w:firstLine="0"/>
              <w:jc w:val="center"/>
            </w:pPr>
            <w:r w:rsidRPr="00551561">
              <w:t>8.</w:t>
            </w:r>
          </w:p>
        </w:tc>
        <w:tc>
          <w:tcPr>
            <w:tcW w:w="4495" w:type="pct"/>
            <w:vAlign w:val="center"/>
          </w:tcPr>
          <w:p w:rsidR="00460749" w:rsidRPr="00551561" w:rsidRDefault="00460749" w:rsidP="00460749">
            <w:pPr>
              <w:ind w:left="0" w:firstLine="0"/>
            </w:pPr>
            <w:r w:rsidRPr="00551561">
              <w:t>Приложения:</w:t>
            </w:r>
          </w:p>
        </w:tc>
      </w:tr>
      <w:tr w:rsidR="00460749" w:rsidRPr="00EF296F" w:rsidTr="00551561">
        <w:trPr>
          <w:jc w:val="center"/>
        </w:trPr>
        <w:tc>
          <w:tcPr>
            <w:tcW w:w="505" w:type="pct"/>
            <w:vAlign w:val="center"/>
          </w:tcPr>
          <w:p w:rsidR="00460749" w:rsidRPr="00551561" w:rsidRDefault="00460749" w:rsidP="00460749">
            <w:pPr>
              <w:ind w:left="0" w:firstLine="0"/>
              <w:jc w:val="center"/>
            </w:pPr>
            <w:r>
              <w:t>8</w:t>
            </w:r>
            <w:r w:rsidRPr="00551561">
              <w:t>.</w:t>
            </w:r>
            <w:r>
              <w:t>1</w:t>
            </w:r>
          </w:p>
        </w:tc>
        <w:tc>
          <w:tcPr>
            <w:tcW w:w="4495" w:type="pct"/>
            <w:vAlign w:val="center"/>
          </w:tcPr>
          <w:p w:rsidR="00460749" w:rsidRPr="00551561" w:rsidRDefault="00460749" w:rsidP="00460749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:rsidR="00551561" w:rsidRDefault="00551561" w:rsidP="000B68EF"/>
    <w:p w:rsidR="00551561" w:rsidRDefault="00551561">
      <w:r>
        <w:br w:type="page"/>
      </w:r>
    </w:p>
    <w:p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:rsidR="005E3AE5" w:rsidRPr="00EF296F" w:rsidRDefault="005E3AE5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5E3AE5" w:rsidRPr="00EF296F" w:rsidRDefault="005E3AE5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BC03A4">
        <w:t>18</w:t>
      </w:r>
      <w:r w:rsidRPr="00EF296F">
        <w:t xml:space="preserve"> академических час</w:t>
      </w:r>
      <w:r w:rsidR="00F47E02">
        <w:t>ов</w:t>
      </w:r>
      <w:r w:rsidRPr="00EF296F">
        <w:t xml:space="preserve"> </w:t>
      </w:r>
    </w:p>
    <w:p w:rsidR="005E3AE5" w:rsidRPr="00EF296F" w:rsidRDefault="005E3AE5" w:rsidP="000B68EF">
      <w:pPr>
        <w:jc w:val="center"/>
      </w:pPr>
      <w:r w:rsidRPr="00EF296F">
        <w:t xml:space="preserve"> «</w:t>
      </w:r>
      <w:r w:rsidR="00BC03A4" w:rsidRPr="00BC03A4">
        <w:t>Диагностика  и ведение пациентов с синдромом гипермобильности суставов</w:t>
      </w:r>
      <w:r w:rsidRPr="00EF296F"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551561">
      <w:pPr>
        <w:jc w:val="center"/>
      </w:pPr>
    </w:p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45"/>
        <w:gridCol w:w="240"/>
        <w:gridCol w:w="1458"/>
        <w:gridCol w:w="25"/>
      </w:tblGrid>
      <w:tr w:rsidR="0040121F" w:rsidRPr="00EF296F" w:rsidTr="00673933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  <w:r w:rsidRPr="00EF296F">
              <w:t>СОГЛАСОВАНО:</w:t>
            </w:r>
          </w:p>
        </w:tc>
      </w:tr>
      <w:tr w:rsidR="0040121F" w:rsidRPr="00EF296F" w:rsidTr="00673933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40121F" w:rsidRDefault="0040121F" w:rsidP="00673933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</w:p>
        </w:tc>
      </w:tr>
      <w:tr w:rsidR="0040121F" w:rsidRPr="00EF296F" w:rsidTr="00673933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40121F" w:rsidRDefault="0040121F" w:rsidP="00673933">
            <w:pPr>
              <w:ind w:left="0" w:firstLine="0"/>
            </w:pPr>
          </w:p>
          <w:p w:rsidR="0040121F" w:rsidRPr="00EF296F" w:rsidRDefault="0040121F" w:rsidP="00673933">
            <w:pPr>
              <w:ind w:left="0" w:firstLine="0"/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  <w:r>
              <w:t xml:space="preserve">         </w:t>
            </w:r>
            <w:r w:rsidRPr="00EF296F">
              <w:t>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  <w:r>
              <w:t xml:space="preserve">                         </w:t>
            </w: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  <w:r>
              <w:t xml:space="preserve">Горбачева С.М.          </w:t>
            </w:r>
          </w:p>
        </w:tc>
      </w:tr>
      <w:tr w:rsidR="0040121F" w:rsidRPr="00EF296F" w:rsidTr="00673933">
        <w:tc>
          <w:tcPr>
            <w:tcW w:w="739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  <w:jc w:val="center"/>
            </w:pPr>
          </w:p>
        </w:tc>
        <w:tc>
          <w:tcPr>
            <w:tcW w:w="42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  <w:jc w:val="center"/>
            </w:pPr>
          </w:p>
        </w:tc>
        <w:tc>
          <w:tcPr>
            <w:tcW w:w="240" w:type="dxa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  <w:jc w:val="center"/>
            </w:pPr>
          </w:p>
        </w:tc>
        <w:tc>
          <w:tcPr>
            <w:tcW w:w="148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</w:p>
        </w:tc>
      </w:tr>
      <w:tr w:rsidR="0040121F" w:rsidRPr="00EF296F" w:rsidTr="00673933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 xml:space="preserve">факультета </w:t>
            </w:r>
            <w:r>
              <w:t xml:space="preserve">                  </w:t>
            </w:r>
            <w:r w:rsidRPr="00EF296F">
              <w:t xml:space="preserve">           _______________ </w:t>
            </w:r>
            <w:r>
              <w:t xml:space="preserve">      Баженова Ю.В.</w:t>
            </w:r>
            <w:r w:rsidRPr="00EF296F">
              <w:t xml:space="preserve">  </w:t>
            </w:r>
            <w:r>
              <w:t xml:space="preserve"> </w:t>
            </w:r>
          </w:p>
        </w:tc>
      </w:tr>
      <w:tr w:rsidR="0040121F" w:rsidRPr="00EF296F" w:rsidTr="00673933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0121F" w:rsidRPr="00EF296F" w:rsidRDefault="0040121F" w:rsidP="00673933">
            <w:pPr>
              <w:ind w:left="0" w:firstLine="0"/>
              <w:jc w:val="center"/>
              <w:rPr>
                <w:lang w:val="en-US"/>
              </w:rPr>
            </w:pPr>
            <w:r>
              <w:t xml:space="preserve">                                                                      </w:t>
            </w:r>
            <w:r w:rsidRPr="00EF296F">
              <w:t>(подпись)</w:t>
            </w:r>
            <w:r>
              <w:t xml:space="preserve">                                 </w:t>
            </w:r>
          </w:p>
        </w:tc>
      </w:tr>
    </w:tbl>
    <w:p w:rsidR="005E3AE5" w:rsidRPr="00EF296F" w:rsidRDefault="005E3AE5" w:rsidP="00EA0B7A">
      <w:pPr>
        <w:ind w:left="0" w:firstLine="0"/>
      </w:pPr>
    </w:p>
    <w:p w:rsidR="005E3AE5" w:rsidRPr="00EF296F" w:rsidRDefault="005E3AE5" w:rsidP="00EA0B7A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 w:rsidR="00BC03A4">
        <w:t>18</w:t>
      </w:r>
      <w:r w:rsidRPr="00EF296F">
        <w:t xml:space="preserve"> академических час</w:t>
      </w:r>
      <w:r w:rsidR="00464B41">
        <w:t>ов</w:t>
      </w:r>
      <w:r w:rsidRPr="00EF296F">
        <w:t xml:space="preserve"> «</w:t>
      </w:r>
      <w:r w:rsidR="00BC03A4" w:rsidRPr="00BC03A4">
        <w:t>Диагностика и ведение пациентов с синдромом гипермобильности суставов</w:t>
      </w:r>
      <w:r w:rsidRPr="00EF296F">
        <w:t>»</w:t>
      </w:r>
      <w:r>
        <w:t xml:space="preserve"> разработана сотрудниками кафедры </w:t>
      </w:r>
      <w:r w:rsidR="00BC03A4">
        <w:t>семейной медицины</w:t>
      </w:r>
      <w:r>
        <w:t xml:space="preserve"> ГБОУ ДПО ИГМАПО Минздрава России.</w:t>
      </w:r>
    </w:p>
    <w:p w:rsidR="005E3AE5" w:rsidRPr="00EF296F" w:rsidRDefault="005E3AE5" w:rsidP="000B68EF"/>
    <w:p w:rsidR="005E3AE5" w:rsidRPr="00551561" w:rsidRDefault="000120B0" w:rsidP="007B4EB0">
      <w:pPr>
        <w:pStyle w:val="afffb"/>
      </w:pPr>
      <w:r>
        <w:t>3</w:t>
      </w:r>
      <w:r w:rsidR="005E3AE5" w:rsidRPr="00551561">
        <w:t>. ПОЯСНИТЕЛЬНАЯ ЗАПИСКА</w:t>
      </w:r>
    </w:p>
    <w:p w:rsidR="005E3AE5" w:rsidRPr="00EF296F" w:rsidRDefault="005E3AE5" w:rsidP="000B68EF">
      <w:pPr>
        <w:rPr>
          <w:b/>
        </w:rPr>
      </w:pPr>
    </w:p>
    <w:p w:rsidR="005E3AE5" w:rsidRPr="00EA0B7A" w:rsidRDefault="0098228E" w:rsidP="0098228E">
      <w:pPr>
        <w:ind w:left="0" w:firstLine="709"/>
      </w:pPr>
      <w:r>
        <w:rPr>
          <w:b/>
        </w:rPr>
        <w:t>1.</w:t>
      </w:r>
      <w:r>
        <w:rPr>
          <w:b/>
        </w:rPr>
        <w:tab/>
      </w:r>
      <w:r w:rsidR="005E3AE5" w:rsidRPr="00EA0B7A">
        <w:rPr>
          <w:b/>
        </w:rPr>
        <w:t>Цель и задачи</w:t>
      </w:r>
      <w:r w:rsidR="005E3AE5" w:rsidRPr="00EF296F">
        <w:t xml:space="preserve"> дополнительной профессиональной программы</w:t>
      </w:r>
      <w:r w:rsidR="005E3AE5" w:rsidRPr="00EA0B7A">
        <w:t xml:space="preserve"> </w:t>
      </w:r>
      <w:r w:rsidR="005E3AE5" w:rsidRPr="00EF296F">
        <w:t xml:space="preserve">повышения квалификации врачей со сроком освоения </w:t>
      </w:r>
      <w:r w:rsidR="00BC03A4">
        <w:t>18</w:t>
      </w:r>
      <w:r w:rsidR="005E3AE5" w:rsidRPr="00EF296F">
        <w:t xml:space="preserve"> академических час</w:t>
      </w:r>
      <w:r w:rsidR="00F47E02">
        <w:t>ов</w:t>
      </w:r>
      <w:r w:rsidR="005E3AE5" w:rsidRPr="00EF296F">
        <w:t xml:space="preserve"> «</w:t>
      </w:r>
      <w:r w:rsidR="00BC03A4" w:rsidRPr="00BC03A4">
        <w:t>Диагностика и ведение пациентов с синдромом гипермобильности суставов</w:t>
      </w:r>
      <w:r w:rsidR="005E3AE5" w:rsidRPr="00EF296F">
        <w:t>»</w:t>
      </w:r>
    </w:p>
    <w:p w:rsidR="005E3AE5" w:rsidRPr="00EA0B7A" w:rsidRDefault="005E3AE5" w:rsidP="00EA0B7A">
      <w:pPr>
        <w:ind w:left="0" w:firstLine="709"/>
      </w:pPr>
    </w:p>
    <w:p w:rsidR="005E3AE5" w:rsidRPr="00EF296F" w:rsidRDefault="005E3AE5" w:rsidP="00EA0B7A">
      <w:pPr>
        <w:ind w:left="0" w:firstLine="709"/>
      </w:pPr>
      <w:r w:rsidRPr="00EA0B7A">
        <w:rPr>
          <w:b/>
        </w:rPr>
        <w:t>Цель</w:t>
      </w:r>
      <w:r w:rsidRPr="00EF296F">
        <w:t xml:space="preserve"> </w:t>
      </w:r>
      <w:r w:rsidR="00551561">
        <w:t>–</w:t>
      </w:r>
      <w:r>
        <w:t xml:space="preserve">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</w:t>
      </w:r>
      <w:r w:rsidR="00DD4080">
        <w:t>ей</w:t>
      </w:r>
      <w:r>
        <w:t>-,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5E3AE5" w:rsidRPr="00EA0B7A" w:rsidRDefault="005E3AE5" w:rsidP="00EA0B7A">
      <w:pPr>
        <w:ind w:left="0" w:firstLine="709"/>
      </w:pPr>
    </w:p>
    <w:p w:rsidR="005E3AE5" w:rsidRPr="00EA0B7A" w:rsidRDefault="005E3AE5" w:rsidP="00EA0B7A">
      <w:pPr>
        <w:ind w:left="0" w:firstLine="709"/>
        <w:rPr>
          <w:b/>
        </w:rPr>
      </w:pPr>
      <w:r w:rsidRPr="00EA0B7A">
        <w:rPr>
          <w:b/>
        </w:rPr>
        <w:t>Задачи:</w:t>
      </w:r>
    </w:p>
    <w:p w:rsidR="001901A3" w:rsidRDefault="001901A3" w:rsidP="00553BA3">
      <w:pPr>
        <w:tabs>
          <w:tab w:val="left" w:pos="709"/>
        </w:tabs>
        <w:ind w:firstLine="709"/>
        <w:rPr>
          <w:b/>
        </w:rPr>
      </w:pPr>
    </w:p>
    <w:p w:rsidR="005E3AE5" w:rsidRDefault="005E3AE5" w:rsidP="006537DF">
      <w:pPr>
        <w:pStyle w:val="af"/>
        <w:numPr>
          <w:ilvl w:val="0"/>
          <w:numId w:val="39"/>
        </w:numPr>
        <w:ind w:left="1066" w:hanging="357"/>
      </w:pPr>
      <w:r>
        <w:t>Совершенствование знаний</w:t>
      </w:r>
      <w:r w:rsidRPr="008F48C5">
        <w:t xml:space="preserve"> врач</w:t>
      </w:r>
      <w:r w:rsidR="00F16C0B">
        <w:t>а</w:t>
      </w:r>
      <w:r w:rsidRPr="008F48C5">
        <w:t>, 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  <w:r w:rsidRPr="008F48C5">
        <w:t xml:space="preserve"> </w:t>
      </w:r>
    </w:p>
    <w:p w:rsidR="005E3AE5" w:rsidRDefault="005E3AE5" w:rsidP="006537DF">
      <w:pPr>
        <w:pStyle w:val="af"/>
        <w:numPr>
          <w:ilvl w:val="0"/>
          <w:numId w:val="39"/>
        </w:numPr>
        <w:ind w:left="1066" w:hanging="357"/>
      </w:pPr>
      <w:r w:rsidRPr="00EF296F">
        <w:t xml:space="preserve">Повышение профессиональных компетенций </w:t>
      </w:r>
      <w:r w:rsidRPr="008F48C5">
        <w:t>в освоении новейших</w:t>
      </w:r>
      <w:r>
        <w:t xml:space="preserve"> </w:t>
      </w:r>
      <w:r w:rsidR="00F16C0B">
        <w:t>диагностических</w:t>
      </w:r>
      <w:r w:rsidRPr="008F48C5">
        <w:t xml:space="preserve"> и</w:t>
      </w:r>
      <w:r w:rsidR="00F16C0B">
        <w:t xml:space="preserve"> лечебно-профилактических</w:t>
      </w:r>
      <w:r w:rsidRPr="008F48C5">
        <w:t xml:space="preserve"> методик в сфере своих профессиональных интересов</w:t>
      </w:r>
      <w:r>
        <w:t>.</w:t>
      </w:r>
      <w:r w:rsidRPr="008F48C5">
        <w:t xml:space="preserve"> </w:t>
      </w:r>
    </w:p>
    <w:p w:rsidR="005E3AE5" w:rsidRPr="008F48C5" w:rsidRDefault="005E3AE5" w:rsidP="006537DF">
      <w:pPr>
        <w:pStyle w:val="af"/>
        <w:numPr>
          <w:ilvl w:val="0"/>
          <w:numId w:val="39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врач</w:t>
      </w:r>
      <w:r w:rsidR="00F16C0B">
        <w:t>а</w:t>
      </w:r>
      <w:r w:rsidRPr="008F48C5">
        <w:t xml:space="preserve"> в областях: </w:t>
      </w:r>
    </w:p>
    <w:p w:rsidR="001901A3" w:rsidRDefault="001901A3" w:rsidP="00D82CD2">
      <w:pPr>
        <w:ind w:firstLine="709"/>
        <w:rPr>
          <w:b/>
        </w:rPr>
      </w:pPr>
    </w:p>
    <w:p w:rsidR="005E3AE5" w:rsidRPr="008F48C5" w:rsidRDefault="005E3AE5" w:rsidP="00D82CD2">
      <w:pPr>
        <w:ind w:firstLine="709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предупреждение возникновения заболеваний среди населения путем проведения профилактических мероприятий;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9F3E71" w:rsidRDefault="009F3E71" w:rsidP="00D82CD2">
      <w:pPr>
        <w:ind w:firstLine="709"/>
        <w:rPr>
          <w:b/>
        </w:rPr>
      </w:pPr>
    </w:p>
    <w:p w:rsidR="005E3AE5" w:rsidRPr="008F48C5" w:rsidRDefault="005E3AE5" w:rsidP="00D82CD2">
      <w:pPr>
        <w:ind w:firstLine="709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диагностика заболеваний и патологических состояний пациентов на основе владения пропедевтическими, лабораторными, инструментальными</w:t>
      </w:r>
      <w:r w:rsidR="00F16C0B">
        <w:t>, лучевыми</w:t>
      </w:r>
      <w:r w:rsidRPr="008F48C5">
        <w:t xml:space="preserve"> и иными методами исследования;</w:t>
      </w:r>
    </w:p>
    <w:p w:rsidR="009F3E71" w:rsidRDefault="009F3E71" w:rsidP="00D82CD2">
      <w:pPr>
        <w:ind w:firstLine="709"/>
        <w:rPr>
          <w:b/>
          <w:bCs/>
        </w:rPr>
      </w:pPr>
    </w:p>
    <w:p w:rsidR="005E3AE5" w:rsidRPr="00D35126" w:rsidRDefault="005E3AE5" w:rsidP="00D82CD2">
      <w:pPr>
        <w:ind w:firstLine="709"/>
        <w:rPr>
          <w:b/>
          <w:bCs/>
        </w:rPr>
      </w:pPr>
      <w:r w:rsidRPr="00D35126">
        <w:rPr>
          <w:b/>
          <w:bCs/>
        </w:rPr>
        <w:lastRenderedPageBreak/>
        <w:t>лечебная деятельность: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оказание специализированной медицинской помощи;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оказание медицинской помощи при чрезвычайных ситуациях, в том числе участие в медицинской эвакуации;</w:t>
      </w:r>
    </w:p>
    <w:p w:rsidR="009F3E71" w:rsidRDefault="009F3E71" w:rsidP="00D82CD2">
      <w:pPr>
        <w:ind w:firstLine="709"/>
        <w:rPr>
          <w:b/>
        </w:rPr>
      </w:pPr>
    </w:p>
    <w:p w:rsidR="005E3AE5" w:rsidRPr="008F48C5" w:rsidRDefault="005E3AE5" w:rsidP="00D82CD2">
      <w:pPr>
        <w:ind w:firstLine="709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проведение медицинской реабилитации и санаторно-курортного лечения;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психолого-педагогическая деятельность: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9F3E71" w:rsidRDefault="009F3E71" w:rsidP="00D82CD2">
      <w:pPr>
        <w:ind w:firstLine="709"/>
        <w:rPr>
          <w:b/>
        </w:rPr>
      </w:pPr>
    </w:p>
    <w:p w:rsidR="005E3AE5" w:rsidRPr="008F48C5" w:rsidRDefault="005E3AE5" w:rsidP="00D82CD2">
      <w:pPr>
        <w:ind w:firstLine="709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организация проведения медицинской экспертизы;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организация оценки качества оказания медицинской помощи пациентам;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ведение учетно-отчетной документации в медицинской организации;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пациентов;</w:t>
      </w:r>
    </w:p>
    <w:p w:rsidR="005E3AE5" w:rsidRPr="008F48C5" w:rsidRDefault="005E3AE5" w:rsidP="006537DF">
      <w:pPr>
        <w:pStyle w:val="af"/>
        <w:numPr>
          <w:ilvl w:val="0"/>
          <w:numId w:val="7"/>
        </w:numPr>
        <w:ind w:left="1066" w:hanging="357"/>
      </w:pPr>
      <w:r w:rsidRPr="008F48C5">
        <w:t>соблюдение основных требований информационной безопасности.</w:t>
      </w:r>
    </w:p>
    <w:p w:rsidR="005E3AE5" w:rsidRPr="00EF296F" w:rsidRDefault="005E3AE5" w:rsidP="000B68EF"/>
    <w:p w:rsidR="005E3AE5" w:rsidRPr="00EF296F" w:rsidRDefault="0098228E" w:rsidP="0098228E">
      <w:pPr>
        <w:tabs>
          <w:tab w:val="left" w:pos="709"/>
        </w:tabs>
        <w:ind w:firstLine="0"/>
      </w:pPr>
      <w:r>
        <w:rPr>
          <w:b/>
        </w:rPr>
        <w:t>2.</w:t>
      </w:r>
      <w:r>
        <w:rPr>
          <w:b/>
        </w:rPr>
        <w:tab/>
      </w:r>
      <w:r w:rsidR="005E3AE5" w:rsidRPr="00EF296F">
        <w:rPr>
          <w:b/>
        </w:rPr>
        <w:t xml:space="preserve">Категории обучающихся </w:t>
      </w:r>
      <w:r w:rsidR="005E3AE5" w:rsidRPr="00EF296F">
        <w:t xml:space="preserve">– </w:t>
      </w:r>
      <w:r w:rsidR="00F16C0B" w:rsidRPr="00BC03A4">
        <w:t>врач</w:t>
      </w:r>
      <w:r w:rsidR="00F16C0B">
        <w:t>и</w:t>
      </w:r>
      <w:r w:rsidR="00F16C0B" w:rsidRPr="00BC03A4">
        <w:t xml:space="preserve"> общ</w:t>
      </w:r>
      <w:r w:rsidR="00F16C0B">
        <w:t>ей</w:t>
      </w:r>
      <w:r w:rsidR="00F16C0B" w:rsidRPr="00BC03A4">
        <w:t xml:space="preserve"> практик</w:t>
      </w:r>
      <w:r w:rsidR="00F16C0B">
        <w:t>и</w:t>
      </w:r>
      <w:r w:rsidR="00F16C0B" w:rsidRPr="00BC03A4">
        <w:t xml:space="preserve"> (семейн</w:t>
      </w:r>
      <w:r w:rsidR="00F16C0B">
        <w:t>ые</w:t>
      </w:r>
      <w:r w:rsidR="00F16C0B" w:rsidRPr="00BC03A4">
        <w:t xml:space="preserve"> </w:t>
      </w:r>
      <w:r w:rsidR="00F16C0B">
        <w:t>врачи</w:t>
      </w:r>
      <w:r w:rsidR="00F16C0B" w:rsidRPr="00BC03A4">
        <w:t>)</w:t>
      </w:r>
      <w:r w:rsidR="00BC03A4" w:rsidRPr="00BC03A4">
        <w:t xml:space="preserve"> </w:t>
      </w:r>
      <w:r w:rsidR="00F16C0B" w:rsidRPr="00BC03A4">
        <w:t>терап</w:t>
      </w:r>
      <w:r w:rsidR="00F16C0B">
        <w:t>евты</w:t>
      </w:r>
      <w:r w:rsidR="00F16C0B" w:rsidRPr="00BC03A4">
        <w:t>,</w:t>
      </w:r>
      <w:r w:rsidR="00F16C0B">
        <w:t xml:space="preserve"> </w:t>
      </w:r>
      <w:r w:rsidR="00BC03A4">
        <w:t>п</w:t>
      </w:r>
      <w:r w:rsidR="00BC03A4" w:rsidRPr="00BC03A4">
        <w:t>едиатр</w:t>
      </w:r>
      <w:r w:rsidR="00BC03A4">
        <w:t>ы</w:t>
      </w:r>
      <w:r w:rsidR="00BC03A4" w:rsidRPr="00BC03A4">
        <w:t>, ревматологи</w:t>
      </w:r>
      <w:r w:rsidR="00F16C0B">
        <w:t>.</w:t>
      </w:r>
      <w:r w:rsidR="00BC03A4" w:rsidRPr="00BC03A4">
        <w:t xml:space="preserve"> </w:t>
      </w:r>
    </w:p>
    <w:p w:rsidR="005E3AE5" w:rsidRPr="00EF296F" w:rsidRDefault="005E3AE5" w:rsidP="009F3E71">
      <w:pPr>
        <w:tabs>
          <w:tab w:val="left" w:pos="709"/>
        </w:tabs>
        <w:ind w:firstLine="709"/>
      </w:pPr>
    </w:p>
    <w:p w:rsidR="005E3AE5" w:rsidRDefault="0098228E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5E3AE5"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98228E" w:rsidRDefault="0098228E" w:rsidP="0098228E">
      <w:pPr>
        <w:tabs>
          <w:tab w:val="left" w:pos="567"/>
        </w:tabs>
        <w:ind w:firstLine="0"/>
        <w:rPr>
          <w:b/>
        </w:rPr>
      </w:pPr>
    </w:p>
    <w:p w:rsidR="005F5ADD" w:rsidRPr="005F5ADD" w:rsidRDefault="005F5ADD" w:rsidP="0098228E">
      <w:pPr>
        <w:tabs>
          <w:tab w:val="left" w:pos="567"/>
        </w:tabs>
        <w:ind w:firstLine="0"/>
      </w:pPr>
      <w:r w:rsidRPr="005F5ADD">
        <w:t xml:space="preserve">Актуальность обусловлена необходимостью совершенствования врачами </w:t>
      </w:r>
      <w:r w:rsidR="00F16C0B" w:rsidRPr="005F5ADD">
        <w:t>врачами общей практики</w:t>
      </w:r>
      <w:r w:rsidR="00F16C0B">
        <w:t xml:space="preserve"> (семейными врачами)</w:t>
      </w:r>
      <w:r w:rsidR="00F16C0B" w:rsidRPr="005F5ADD">
        <w:t xml:space="preserve">, </w:t>
      </w:r>
      <w:r w:rsidRPr="005F5ADD">
        <w:t xml:space="preserve">терапевтами, педиатрами, ревматологами теоретических знаний и профессиональных практических навыков для самостоятельной работы при диагностике </w:t>
      </w:r>
      <w:r w:rsidR="002C0471">
        <w:t xml:space="preserve">и лечении </w:t>
      </w:r>
      <w:r w:rsidRPr="005F5ADD">
        <w:t>синдрома гипермобильности суставов</w:t>
      </w:r>
      <w:r>
        <w:t>.</w:t>
      </w:r>
    </w:p>
    <w:p w:rsidR="005F5ADD" w:rsidRDefault="005F5ADD" w:rsidP="0098228E">
      <w:pPr>
        <w:tabs>
          <w:tab w:val="left" w:pos="567"/>
        </w:tabs>
        <w:ind w:firstLine="0"/>
        <w:rPr>
          <w:b/>
        </w:rPr>
      </w:pPr>
    </w:p>
    <w:p w:rsidR="005E3AE5" w:rsidRPr="00EF296F" w:rsidRDefault="0098228E" w:rsidP="0098228E">
      <w:pPr>
        <w:ind w:left="0" w:firstLine="709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5E3AE5" w:rsidRPr="00EF296F">
        <w:rPr>
          <w:b/>
        </w:rPr>
        <w:t xml:space="preserve">Объем программы: </w:t>
      </w:r>
      <w:r w:rsidR="00BC03A4">
        <w:rPr>
          <w:b/>
        </w:rPr>
        <w:t>18</w:t>
      </w:r>
      <w:r w:rsidR="005E3AE5" w:rsidRPr="00EF296F">
        <w:rPr>
          <w:b/>
        </w:rPr>
        <w:t xml:space="preserve"> </w:t>
      </w:r>
      <w:r w:rsidR="005E3AE5">
        <w:t>аудиторных</w:t>
      </w:r>
      <w:r w:rsidR="005E3AE5" w:rsidRPr="00EF296F">
        <w:rPr>
          <w:b/>
        </w:rPr>
        <w:t xml:space="preserve"> </w:t>
      </w:r>
      <w:r w:rsidR="005E3AE5" w:rsidRPr="00EF296F">
        <w:t>час</w:t>
      </w:r>
      <w:r w:rsidR="005E3AE5">
        <w:t>а</w:t>
      </w:r>
      <w:r w:rsidR="005E3AE5" w:rsidRPr="00EF296F">
        <w:t xml:space="preserve"> трудоемкости, в том числе </w:t>
      </w:r>
      <w:r w:rsidR="00081D54">
        <w:rPr>
          <w:b/>
        </w:rPr>
        <w:t>18</w:t>
      </w:r>
      <w:r w:rsidR="00D177D1">
        <w:t xml:space="preserve"> </w:t>
      </w:r>
      <w:r w:rsidR="005E3AE5" w:rsidRPr="00EF296F">
        <w:t>зач</w:t>
      </w:r>
      <w:r w:rsidR="005E3AE5">
        <w:t>етны</w:t>
      </w:r>
      <w:r w:rsidR="00081D54">
        <w:t>х</w:t>
      </w:r>
      <w:r w:rsidR="005E3AE5">
        <w:t xml:space="preserve"> </w:t>
      </w:r>
      <w:r w:rsidR="005E3AE5" w:rsidRPr="00EF296F">
        <w:t>ед</w:t>
      </w:r>
      <w:r w:rsidR="005E3AE5">
        <w:t>иниц</w:t>
      </w:r>
      <w:r w:rsidR="005E3AE5" w:rsidRPr="00EF296F">
        <w:t>.</w:t>
      </w:r>
    </w:p>
    <w:p w:rsidR="005E3AE5" w:rsidRPr="00EF296F" w:rsidRDefault="005E3AE5" w:rsidP="0098228E">
      <w:pPr>
        <w:tabs>
          <w:tab w:val="left" w:pos="1276"/>
        </w:tabs>
        <w:ind w:left="0" w:firstLine="709"/>
      </w:pPr>
    </w:p>
    <w:p w:rsidR="005E3AE5" w:rsidRPr="00EF296F" w:rsidRDefault="0098228E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5E3AE5" w:rsidRPr="00EF296F">
        <w:rPr>
          <w:b/>
        </w:rPr>
        <w:t>Форма обучения, режим и</w:t>
      </w:r>
      <w:r w:rsidR="005E3AE5" w:rsidRPr="0098228E">
        <w:rPr>
          <w:b/>
        </w:rPr>
        <w:t xml:space="preserve"> </w:t>
      </w:r>
      <w:r w:rsidR="005E3AE5" w:rsidRPr="00EF296F">
        <w:rPr>
          <w:b/>
        </w:rPr>
        <w:t>продолжительность занятий</w:t>
      </w:r>
    </w:p>
    <w:p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3"/>
        <w:gridCol w:w="1866"/>
        <w:gridCol w:w="1525"/>
        <w:gridCol w:w="2420"/>
      </w:tblGrid>
      <w:tr w:rsidR="005E3AE5" w:rsidRPr="00EF296F" w:rsidTr="009F3E71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 w:rsidR="00F47E02"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5E3AE5" w:rsidRPr="00EF296F" w:rsidTr="00F87316">
        <w:trPr>
          <w:jc w:val="center"/>
        </w:trPr>
        <w:tc>
          <w:tcPr>
            <w:tcW w:w="2027" w:type="pct"/>
            <w:vAlign w:val="center"/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</w:pPr>
            <w:r w:rsidRPr="00EF296F">
              <w:t>с отрывом от работы (очная)</w:t>
            </w:r>
          </w:p>
        </w:tc>
        <w:tc>
          <w:tcPr>
            <w:tcW w:w="954" w:type="pct"/>
            <w:vAlign w:val="center"/>
          </w:tcPr>
          <w:p w:rsidR="005E3AE5" w:rsidRPr="00F87316" w:rsidRDefault="00F2726D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5E3AE5" w:rsidRPr="00F87316" w:rsidRDefault="00F2726D" w:rsidP="005F5ADD">
            <w:pPr>
              <w:tabs>
                <w:tab w:val="left" w:pos="1276"/>
              </w:tabs>
              <w:ind w:left="0" w:firstLine="0"/>
              <w:jc w:val="center"/>
            </w:pPr>
            <w:r>
              <w:t>3</w:t>
            </w:r>
          </w:p>
        </w:tc>
        <w:tc>
          <w:tcPr>
            <w:tcW w:w="1238" w:type="pct"/>
            <w:vAlign w:val="center"/>
          </w:tcPr>
          <w:p w:rsidR="005E3AE5" w:rsidRPr="00F87316" w:rsidRDefault="005F5ADD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0,</w:t>
            </w:r>
            <w:r w:rsidR="00F2726D">
              <w:t>1</w:t>
            </w:r>
            <w:r>
              <w:t>2</w:t>
            </w:r>
            <w:r w:rsidR="00F2726D">
              <w:t>5</w:t>
            </w:r>
            <w:r w:rsidR="005E3AE5" w:rsidRPr="00F87316">
              <w:t xml:space="preserve"> месяц</w:t>
            </w:r>
            <w:r>
              <w:t>а</w:t>
            </w:r>
          </w:p>
          <w:p w:rsidR="005E3AE5" w:rsidRPr="00F87316" w:rsidRDefault="005E3AE5" w:rsidP="005F5ADD">
            <w:pPr>
              <w:tabs>
                <w:tab w:val="left" w:pos="1276"/>
              </w:tabs>
              <w:ind w:left="0" w:firstLine="0"/>
              <w:jc w:val="center"/>
            </w:pPr>
            <w:r w:rsidRPr="00F87316">
              <w:t>(</w:t>
            </w:r>
            <w:r w:rsidR="00F47E02">
              <w:t xml:space="preserve">3 </w:t>
            </w:r>
            <w:r w:rsidRPr="00F87316">
              <w:t>дн</w:t>
            </w:r>
            <w:r w:rsidR="00F47E02">
              <w:t>ей</w:t>
            </w:r>
            <w:r w:rsidRPr="00F87316">
              <w:t xml:space="preserve">, </w:t>
            </w:r>
            <w:r w:rsidR="005F5ADD">
              <w:t>0,5</w:t>
            </w:r>
            <w:r w:rsidRPr="00F87316">
              <w:t xml:space="preserve"> недел</w:t>
            </w:r>
            <w:r w:rsidR="00F2726D">
              <w:t>ь</w:t>
            </w:r>
            <w:r w:rsidRPr="00F87316">
              <w:t>)</w:t>
            </w:r>
          </w:p>
        </w:tc>
      </w:tr>
    </w:tbl>
    <w:p w:rsidR="005E3AE5" w:rsidRPr="00EF296F" w:rsidRDefault="005E3AE5" w:rsidP="000B68EF">
      <w:pPr>
        <w:tabs>
          <w:tab w:val="left" w:pos="1276"/>
        </w:tabs>
      </w:pPr>
    </w:p>
    <w:p w:rsidR="005E3AE5" w:rsidRDefault="0098228E" w:rsidP="00083837">
      <w:pPr>
        <w:ind w:left="0" w:firstLine="709"/>
      </w:pPr>
      <w:r>
        <w:rPr>
          <w:b/>
        </w:rPr>
        <w:t>6.</w:t>
      </w:r>
      <w:r>
        <w:rPr>
          <w:b/>
        </w:rPr>
        <w:tab/>
      </w:r>
      <w:r w:rsidR="005E3AE5"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="005E3AE5" w:rsidRPr="00EF296F">
        <w:rPr>
          <w:b/>
        </w:rPr>
        <w:t xml:space="preserve"> </w:t>
      </w:r>
      <w:r w:rsidR="005E3AE5" w:rsidRPr="0098228E">
        <w:t>Удостоверение о повышении квалификации.</w:t>
      </w:r>
    </w:p>
    <w:p w:rsidR="00083837" w:rsidRPr="0098228E" w:rsidRDefault="00083837" w:rsidP="0098228E">
      <w:pPr>
        <w:ind w:left="0" w:firstLine="709"/>
      </w:pPr>
    </w:p>
    <w:p w:rsidR="005E3AE5" w:rsidRPr="00597E7F" w:rsidRDefault="005E3AE5" w:rsidP="006537DF">
      <w:pPr>
        <w:pStyle w:val="af"/>
        <w:numPr>
          <w:ilvl w:val="0"/>
          <w:numId w:val="40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5E3AE5" w:rsidRDefault="005E3AE5" w:rsidP="00506618">
      <w:pPr>
        <w:pStyle w:val="af"/>
        <w:rPr>
          <w:shd w:val="clear" w:color="auto" w:fill="FFFFFF"/>
        </w:rPr>
      </w:pPr>
    </w:p>
    <w:p w:rsidR="005E3AE5" w:rsidRPr="00597E7F" w:rsidRDefault="005E3AE5" w:rsidP="006537DF">
      <w:pPr>
        <w:pStyle w:val="af"/>
        <w:numPr>
          <w:ilvl w:val="1"/>
          <w:numId w:val="40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:rsidR="00E50FB6" w:rsidRPr="00506618" w:rsidRDefault="00E50FB6" w:rsidP="009F745A">
      <w:pPr>
        <w:tabs>
          <w:tab w:val="left" w:pos="709"/>
        </w:tabs>
        <w:rPr>
          <w:b/>
        </w:rPr>
      </w:pPr>
    </w:p>
    <w:p w:rsidR="005E3AE5" w:rsidRDefault="005E3AE5" w:rsidP="006537DF">
      <w:pPr>
        <w:pStyle w:val="af"/>
        <w:numPr>
          <w:ilvl w:val="2"/>
          <w:numId w:val="40"/>
        </w:numPr>
      </w:pPr>
      <w: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5E3AE5" w:rsidRDefault="005E3AE5" w:rsidP="006537DF">
      <w:pPr>
        <w:pStyle w:val="a9"/>
        <w:numPr>
          <w:ilvl w:val="2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Pr="00846088">
        <w:rPr>
          <w:bCs/>
          <w:sz w:val="24"/>
          <w:szCs w:val="24"/>
        </w:rPr>
        <w:t xml:space="preserve">от 23 июля 2010 г. </w:t>
      </w:r>
      <w:r w:rsidRPr="00846088">
        <w:rPr>
          <w:bCs/>
          <w:sz w:val="24"/>
          <w:szCs w:val="24"/>
          <w:lang w:val="en-US"/>
        </w:rPr>
        <w:t>N</w:t>
      </w:r>
      <w:r w:rsidRPr="00846088">
        <w:rPr>
          <w:bCs/>
          <w:sz w:val="24"/>
          <w:szCs w:val="24"/>
        </w:rPr>
        <w:t xml:space="preserve"> 541н «</w:t>
      </w:r>
      <w:r w:rsidRPr="00846088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sz w:val="24"/>
          <w:szCs w:val="24"/>
        </w:rPr>
        <w:t>.</w:t>
      </w:r>
      <w:r w:rsidRPr="00846088">
        <w:rPr>
          <w:sz w:val="24"/>
          <w:szCs w:val="24"/>
        </w:rPr>
        <w:t xml:space="preserve"> </w:t>
      </w:r>
    </w:p>
    <w:p w:rsidR="005E3AE5" w:rsidRDefault="005E3AE5" w:rsidP="006537DF">
      <w:pPr>
        <w:pStyle w:val="a9"/>
        <w:numPr>
          <w:ilvl w:val="2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>риказ Министерства здравоохранения Российской Федерации от 06.08.2013 № 529н «Об утверждении номенклатуры медицинских организаций» (зареги</w:t>
      </w:r>
      <w:r>
        <w:rPr>
          <w:sz w:val="24"/>
          <w:szCs w:val="24"/>
        </w:rPr>
        <w:t xml:space="preserve">стрировано </w:t>
      </w:r>
      <w:r w:rsidRPr="00846088">
        <w:rPr>
          <w:sz w:val="24"/>
          <w:szCs w:val="24"/>
        </w:rPr>
        <w:t>Минюстом России 13.0</w:t>
      </w:r>
      <w:r w:rsidR="00E50FB6">
        <w:rPr>
          <w:sz w:val="24"/>
          <w:szCs w:val="24"/>
        </w:rPr>
        <w:t>9.2013, регистрационный номер № </w:t>
      </w:r>
      <w:r w:rsidRPr="00846088">
        <w:rPr>
          <w:sz w:val="24"/>
          <w:szCs w:val="24"/>
        </w:rPr>
        <w:t>29950).</w:t>
      </w:r>
    </w:p>
    <w:p w:rsidR="005E3AE5" w:rsidRPr="00597E7F" w:rsidRDefault="00D177D1" w:rsidP="006537DF">
      <w:pPr>
        <w:pStyle w:val="af"/>
        <w:numPr>
          <w:ilvl w:val="2"/>
          <w:numId w:val="40"/>
        </w:numPr>
        <w:rPr>
          <w:b/>
        </w:rPr>
      </w:pPr>
      <w:r w:rsidRPr="00E50FB6">
        <w:t>П</w:t>
      </w:r>
      <w:r w:rsidRPr="00D177D1">
        <w:t>риказ Минздрава России от 08.10.2015N 707н</w:t>
      </w:r>
      <w:r>
        <w:t xml:space="preserve"> «</w:t>
      </w:r>
      <w:r w:rsidRPr="00D177D1">
        <w:t>Об утверждении Квалификационных требований к медицинским и фармацевтическим работникам с высшим образова</w:t>
      </w:r>
      <w:r>
        <w:t>нием по направлению подготовки «</w:t>
      </w:r>
      <w:r w:rsidRPr="00D177D1">
        <w:t>Здравоохранение и медицинские науки</w:t>
      </w:r>
      <w:r>
        <w:t xml:space="preserve">» </w:t>
      </w:r>
      <w:r w:rsidRPr="00D177D1">
        <w:t>(Зарегистрирован</w:t>
      </w:r>
      <w:r>
        <w:t>о в Минюсте России 23.10.2015 N </w:t>
      </w:r>
      <w:r w:rsidRPr="00D177D1">
        <w:t>39438)</w:t>
      </w:r>
      <w:r w:rsidR="00E50FB6">
        <w:t>.</w:t>
      </w:r>
    </w:p>
    <w:p w:rsidR="004718B7" w:rsidRPr="004718B7" w:rsidRDefault="004718B7" w:rsidP="004718B7">
      <w:pPr>
        <w:pStyle w:val="af"/>
        <w:numPr>
          <w:ilvl w:val="2"/>
          <w:numId w:val="40"/>
        </w:numPr>
      </w:pPr>
      <w:r w:rsidRPr="004718B7">
        <w:rPr>
          <w:bCs/>
        </w:rPr>
        <w:t xml:space="preserve">Приказ Министерства здравоохранения и социального развития РФ от 31 марта </w:t>
      </w:r>
      <w:smartTag w:uri="urn:schemas-microsoft-com:office:smarttags" w:element="metricconverter">
        <w:smartTagPr>
          <w:attr w:name="ProductID" w:val="2010 г"/>
        </w:smartTagPr>
        <w:r w:rsidRPr="004718B7">
          <w:rPr>
            <w:bCs/>
          </w:rPr>
          <w:t>2010 г</w:t>
        </w:r>
      </w:smartTag>
      <w:r w:rsidRPr="004718B7">
        <w:rPr>
          <w:bCs/>
        </w:rPr>
        <w:t>. N 201н «Об утверждении Порядка оказания медицинской помощи населению при травмах и заболеваниях костно-мышечной системы»;</w:t>
      </w:r>
    </w:p>
    <w:p w:rsidR="004718B7" w:rsidRPr="004718B7" w:rsidRDefault="004718B7" w:rsidP="004718B7">
      <w:pPr>
        <w:pStyle w:val="af"/>
        <w:numPr>
          <w:ilvl w:val="2"/>
          <w:numId w:val="40"/>
        </w:numPr>
        <w:rPr>
          <w:bCs/>
        </w:rPr>
      </w:pPr>
      <w:r w:rsidRPr="004718B7">
        <w:rPr>
          <w:bCs/>
        </w:rPr>
        <w:t>Приказ Минздрава России от 12.11.2012 N 900н "Об утверждении Порядка оказания медицинской помощи взрослому населению по профилю "ревматология"(Зарегистрировано в Минюсте России 25.12.2012 N 26373)</w:t>
      </w:r>
    </w:p>
    <w:p w:rsidR="004718B7" w:rsidRPr="004718B7" w:rsidRDefault="004718B7" w:rsidP="004718B7">
      <w:pPr>
        <w:pStyle w:val="af"/>
        <w:ind w:left="1429" w:firstLine="0"/>
      </w:pPr>
    </w:p>
    <w:p w:rsidR="004718B7" w:rsidRPr="00506618" w:rsidRDefault="004718B7" w:rsidP="004718B7">
      <w:pPr>
        <w:tabs>
          <w:tab w:val="left" w:pos="1276"/>
        </w:tabs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4718B7" w:rsidRDefault="004718B7" w:rsidP="004718B7">
      <w:pPr>
        <w:ind w:left="360"/>
      </w:pPr>
      <w:r w:rsidRPr="00EF296F">
        <w:t>7.</w:t>
      </w:r>
      <w:r>
        <w:t>2</w:t>
      </w:r>
      <w:r w:rsidRPr="00EF296F">
        <w:t xml:space="preserve">.1. </w:t>
      </w:r>
      <w:r w:rsidRPr="009717DD">
        <w:rPr>
          <w:bCs/>
        </w:rPr>
        <w:t>Пайл Кевин</w:t>
      </w:r>
      <w:r>
        <w:rPr>
          <w:bCs/>
        </w:rPr>
        <w:t xml:space="preserve">. </w:t>
      </w:r>
      <w:r>
        <w:t>Диагностика и лечение в ревматологии. Проблемный подход: пер. с англ./ Кевин Пайл, Ли Кеннеди; Ред. пер. Н.А. Шостак. - М.: ГЭОТАР-Медиа, 2011. - 368 с.</w:t>
      </w:r>
    </w:p>
    <w:p w:rsidR="004718B7" w:rsidRDefault="004718B7" w:rsidP="004718B7">
      <w:pPr>
        <w:pStyle w:val="aff"/>
        <w:spacing w:after="0"/>
        <w:ind w:left="360"/>
      </w:pPr>
      <w:r w:rsidRPr="00EF296F">
        <w:t>7.</w:t>
      </w:r>
      <w:r>
        <w:t>2</w:t>
      </w:r>
      <w:r w:rsidRPr="00EF296F">
        <w:t>.</w:t>
      </w:r>
      <w:r>
        <w:t>2</w:t>
      </w:r>
      <w:r w:rsidRPr="00EF296F">
        <w:t xml:space="preserve">. </w:t>
      </w:r>
      <w:r w:rsidRPr="001B101E">
        <w:rPr>
          <w:bCs/>
        </w:rPr>
        <w:t>Ревматические заболевания</w:t>
      </w:r>
      <w:r w:rsidRPr="001B101E">
        <w:t>: рук. в 3 т. / Ред. Джон Х. Клиппел, Ред. Джон Х. Стоун, Ред. Лесли Дж. Кроффорд, Ред. Пейшенс Х. Уайт, Ред. пер. Е.Л. Насонов. - М.: ГЭОТАР-Медиа, 2011.</w:t>
      </w:r>
    </w:p>
    <w:p w:rsidR="004718B7" w:rsidRPr="00EA4788" w:rsidRDefault="004718B7" w:rsidP="004718B7">
      <w:pPr>
        <w:ind w:left="360"/>
      </w:pPr>
      <w:r w:rsidRPr="00EF296F">
        <w:t>7.</w:t>
      </w:r>
      <w:r>
        <w:t>2</w:t>
      </w:r>
      <w:r w:rsidRPr="00EF296F">
        <w:t>.</w:t>
      </w:r>
      <w:r w:rsidR="00460749">
        <w:t>3</w:t>
      </w:r>
      <w:r w:rsidRPr="00EF296F">
        <w:t xml:space="preserve">. </w:t>
      </w:r>
      <w:r w:rsidRPr="00EA4788">
        <w:rPr>
          <w:bCs/>
        </w:rPr>
        <w:t>Национальное руководство. Основы</w:t>
      </w:r>
      <w:r w:rsidRPr="00EA4788">
        <w:t xml:space="preserve"> лучевой диагностики и терапии/ Ред. С.К. Терновой. - М.: ГЭОТАР-Медиа, 2012. - 992 с. - (Национальное руководство по лучевой диагностике и терапии.)</w:t>
      </w:r>
    </w:p>
    <w:p w:rsidR="004718B7" w:rsidRPr="00EA4788" w:rsidRDefault="004718B7" w:rsidP="004718B7">
      <w:pPr>
        <w:ind w:left="360"/>
      </w:pPr>
      <w:r w:rsidRPr="00EF296F">
        <w:t>7.</w:t>
      </w:r>
      <w:r>
        <w:t>2</w:t>
      </w:r>
      <w:r w:rsidRPr="00EF296F">
        <w:t>.</w:t>
      </w:r>
      <w:r w:rsidR="00460749">
        <w:t>4</w:t>
      </w:r>
      <w:r w:rsidRPr="00EF296F">
        <w:t xml:space="preserve">. </w:t>
      </w:r>
      <w:r w:rsidRPr="00EA4788">
        <w:rPr>
          <w:bCs/>
        </w:rPr>
        <w:t>Общественное здоровье и здравоохранение. Национальное руководство / по ред. В.И.</w:t>
      </w:r>
      <w:r>
        <w:rPr>
          <w:bCs/>
        </w:rPr>
        <w:t xml:space="preserve"> </w:t>
      </w:r>
      <w:r w:rsidRPr="00EA4788">
        <w:rPr>
          <w:bCs/>
        </w:rPr>
        <w:t>Стародубова, О.П.</w:t>
      </w:r>
      <w:r>
        <w:rPr>
          <w:bCs/>
        </w:rPr>
        <w:t xml:space="preserve"> </w:t>
      </w:r>
      <w:r w:rsidRPr="00EA4788">
        <w:rPr>
          <w:bCs/>
        </w:rPr>
        <w:t>Щепина и др. – М.: ГЭОТАР-Медиа, 2013. – 624 с.</w:t>
      </w:r>
    </w:p>
    <w:p w:rsidR="004718B7" w:rsidRPr="00EA4788" w:rsidRDefault="004718B7" w:rsidP="004718B7">
      <w:pPr>
        <w:ind w:left="360"/>
      </w:pPr>
      <w:r w:rsidRPr="00EF296F">
        <w:t>7.</w:t>
      </w:r>
      <w:r>
        <w:t>2</w:t>
      </w:r>
      <w:r w:rsidRPr="00EF296F">
        <w:t>.</w:t>
      </w:r>
      <w:r w:rsidR="00460749">
        <w:t>5</w:t>
      </w:r>
      <w:r w:rsidRPr="00EF296F">
        <w:t xml:space="preserve">. </w:t>
      </w:r>
      <w:r w:rsidRPr="00EA4788">
        <w:rPr>
          <w:bCs/>
        </w:rPr>
        <w:t>Воробьев А.С.</w:t>
      </w:r>
      <w:r w:rsidRPr="00EA4788">
        <w:t xml:space="preserve"> Электрокардиография: пособие для самостоятельного изучения/ А.С. Воробьев. - СПб.: СпецЛит, 2011. - 455 с.: ил</w:t>
      </w:r>
    </w:p>
    <w:p w:rsidR="00620615" w:rsidRPr="00E80F21" w:rsidRDefault="004718B7" w:rsidP="00620615">
      <w:pPr>
        <w:ind w:left="360"/>
      </w:pPr>
      <w:r w:rsidRPr="00EF296F">
        <w:t>7.</w:t>
      </w:r>
      <w:r>
        <w:t>2</w:t>
      </w:r>
      <w:r w:rsidRPr="00EF296F">
        <w:t>.</w:t>
      </w:r>
      <w:r w:rsidR="00460749">
        <w:t>6</w:t>
      </w:r>
      <w:r w:rsidRPr="00EF296F">
        <w:t xml:space="preserve">. </w:t>
      </w:r>
      <w:r w:rsidR="00620615" w:rsidRPr="00E80F21">
        <w:t>Фармакология. Клинический подход: [пер. с англ.]/ Клайв П. Пейдж, Майкл Дж. Кертис, Майкл Дж.А. Уокер, Брайен Б. Хоффман. - М.: Логосфера, 2012. - 744 с.: ил</w:t>
      </w:r>
    </w:p>
    <w:p w:rsidR="004718B7" w:rsidRPr="00EA4788" w:rsidRDefault="004718B7" w:rsidP="004718B7">
      <w:pPr>
        <w:ind w:left="360"/>
      </w:pPr>
      <w:r w:rsidRPr="00EF296F">
        <w:t>7.</w:t>
      </w:r>
      <w:r>
        <w:t>2</w:t>
      </w:r>
      <w:r w:rsidRPr="00EF296F">
        <w:t>.</w:t>
      </w:r>
      <w:r w:rsidR="00460749">
        <w:t>7</w:t>
      </w:r>
      <w:r w:rsidRPr="00EF296F">
        <w:t xml:space="preserve">. </w:t>
      </w:r>
      <w:r w:rsidRPr="00EA4788">
        <w:t>Хенеган К. Доказательная медицина: пер. с англ./К. Хенеган, Д. Беденоч; Ред. Пер. В.И. Петров. –М.: ГЭОТАР-Медиа, 2011-144 с.: ил</w:t>
      </w:r>
    </w:p>
    <w:p w:rsidR="006D1897" w:rsidRDefault="006D1897" w:rsidP="004718B7">
      <w:pPr>
        <w:widowControl w:val="0"/>
        <w:tabs>
          <w:tab w:val="left" w:pos="708"/>
          <w:tab w:val="right" w:leader="underscore" w:pos="9639"/>
        </w:tabs>
        <w:rPr>
          <w:color w:val="000000"/>
        </w:rPr>
      </w:pPr>
    </w:p>
    <w:p w:rsidR="004718B7" w:rsidRDefault="004718B7" w:rsidP="004718B7">
      <w:pPr>
        <w:widowControl w:val="0"/>
        <w:tabs>
          <w:tab w:val="left" w:pos="708"/>
          <w:tab w:val="right" w:leader="underscore" w:pos="9639"/>
        </w:tabs>
        <w:rPr>
          <w:bCs/>
          <w:i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bCs/>
          <w:i/>
        </w:rPr>
        <w:t>Интернет-ресурсы:</w:t>
      </w:r>
    </w:p>
    <w:p w:rsidR="004718B7" w:rsidRPr="008C71C3" w:rsidRDefault="004718B7" w:rsidP="008C71C3">
      <w:pPr>
        <w:widowControl w:val="0"/>
        <w:tabs>
          <w:tab w:val="left" w:pos="708"/>
          <w:tab w:val="right" w:leader="underscore" w:pos="9639"/>
        </w:tabs>
        <w:ind w:left="0"/>
      </w:pPr>
      <w:r w:rsidRPr="008C71C3">
        <w:t xml:space="preserve">7.3.1. Сайт НИИ ревматологии им. В.А. Насоновой РАМН </w:t>
      </w:r>
      <w:hyperlink r:id="rId8" w:history="1">
        <w:r w:rsidRPr="008C71C3">
          <w:rPr>
            <w:rStyle w:val="af5"/>
          </w:rPr>
          <w:t>http://</w:t>
        </w:r>
        <w:r w:rsidRPr="008C71C3">
          <w:rPr>
            <w:rStyle w:val="af5"/>
            <w:lang w:val="en-US"/>
          </w:rPr>
          <w:t>reumatolog</w:t>
        </w:r>
        <w:r w:rsidRPr="008C71C3">
          <w:rPr>
            <w:rStyle w:val="af5"/>
          </w:rPr>
          <w:t>.</w:t>
        </w:r>
        <w:r w:rsidRPr="008C71C3">
          <w:rPr>
            <w:rStyle w:val="af5"/>
            <w:lang w:val="en-US"/>
          </w:rPr>
          <w:t>ru</w:t>
        </w:r>
        <w:r w:rsidRPr="008C71C3">
          <w:rPr>
            <w:rStyle w:val="af5"/>
          </w:rPr>
          <w:t>/</w:t>
        </w:r>
      </w:hyperlink>
    </w:p>
    <w:p w:rsidR="004718B7" w:rsidRPr="008C71C3" w:rsidRDefault="004718B7" w:rsidP="008C71C3">
      <w:pPr>
        <w:autoSpaceDE w:val="0"/>
        <w:autoSpaceDN w:val="0"/>
        <w:adjustRightInd w:val="0"/>
        <w:ind w:left="0"/>
      </w:pPr>
      <w:r w:rsidRPr="008C71C3">
        <w:lastRenderedPageBreak/>
        <w:t xml:space="preserve">7.3.2.Сайт Государственного научно-исследовательского центра профилактической медицины </w:t>
      </w:r>
      <w:hyperlink r:id="rId9" w:history="1">
        <w:r w:rsidRPr="008C71C3">
          <w:rPr>
            <w:rStyle w:val="af5"/>
          </w:rPr>
          <w:t>http://www.gnicpm.ru/</w:t>
        </w:r>
      </w:hyperlink>
    </w:p>
    <w:p w:rsidR="004718B7" w:rsidRPr="008C71C3" w:rsidRDefault="004718B7" w:rsidP="008C71C3">
      <w:pPr>
        <w:widowControl w:val="0"/>
        <w:tabs>
          <w:tab w:val="left" w:pos="708"/>
          <w:tab w:val="right" w:leader="underscore" w:pos="9639"/>
        </w:tabs>
        <w:ind w:left="0"/>
      </w:pPr>
      <w:r w:rsidRPr="008C71C3">
        <w:t xml:space="preserve">7.3.3. Сайт ГБОУ ДПО РМАПО МЗ РФ </w:t>
      </w:r>
      <w:hyperlink r:id="rId10" w:history="1">
        <w:r w:rsidR="008C71C3" w:rsidRPr="008C71C3">
          <w:rPr>
            <w:rStyle w:val="af5"/>
          </w:rPr>
          <w:t>http://www.rmapo.ru/</w:t>
        </w:r>
      </w:hyperlink>
    </w:p>
    <w:p w:rsidR="008C71C3" w:rsidRPr="008C71C3" w:rsidRDefault="008C71C3" w:rsidP="008C71C3">
      <w:pPr>
        <w:pStyle w:val="af"/>
        <w:ind w:left="357" w:firstLine="0"/>
      </w:pPr>
      <w:r w:rsidRPr="008C71C3">
        <w:t xml:space="preserve">7.3.4.Электронная база данных клинических руководств </w:t>
      </w:r>
      <w:hyperlink r:id="rId11" w:history="1">
        <w:r w:rsidRPr="008C71C3">
          <w:rPr>
            <w:rStyle w:val="af5"/>
          </w:rPr>
          <w:t>http://www.eguidelines.co.uk/</w:t>
        </w:r>
      </w:hyperlink>
    </w:p>
    <w:p w:rsidR="008C71C3" w:rsidRPr="006D327E" w:rsidRDefault="008C71C3" w:rsidP="008C71C3">
      <w:pPr>
        <w:pStyle w:val="af"/>
        <w:ind w:left="357" w:firstLine="0"/>
      </w:pPr>
      <w:r>
        <w:t>7.3.5.</w:t>
      </w:r>
      <w:r w:rsidRPr="006D327E">
        <w:t xml:space="preserve">База клинических рекомендаций, основанных на доказательной медицине </w:t>
      </w:r>
      <w:hyperlink r:id="rId12" w:history="1">
        <w:r w:rsidRPr="006D327E">
          <w:rPr>
            <w:rStyle w:val="af5"/>
          </w:rPr>
          <w:t>http://www.emb-guidylines.com/</w:t>
        </w:r>
      </w:hyperlink>
    </w:p>
    <w:p w:rsidR="008C71C3" w:rsidRPr="006D327E" w:rsidRDefault="008C71C3" w:rsidP="008C71C3">
      <w:pPr>
        <w:pStyle w:val="af"/>
        <w:ind w:left="357" w:firstLine="0"/>
      </w:pPr>
      <w:r>
        <w:t>7.3.6.</w:t>
      </w:r>
      <w:r w:rsidRPr="006D327E">
        <w:t xml:space="preserve">Межрегиональное общество специалистов доказательной медицины </w:t>
      </w:r>
      <w:hyperlink r:id="rId13" w:history="1">
        <w:r w:rsidRPr="006D327E">
          <w:rPr>
            <w:rStyle w:val="af5"/>
          </w:rPr>
          <w:t>http://www.osdm.org/</w:t>
        </w:r>
      </w:hyperlink>
    </w:p>
    <w:p w:rsidR="008C71C3" w:rsidRPr="006D327E" w:rsidRDefault="008C71C3" w:rsidP="008C71C3">
      <w:pPr>
        <w:pStyle w:val="af"/>
        <w:ind w:left="357" w:firstLine="0"/>
      </w:pPr>
      <w:r>
        <w:t>7.3.7.</w:t>
      </w:r>
      <w:r w:rsidRPr="006D327E">
        <w:t>Сайт АСВОМЕД (Национальная Ассоциация Специалистов Восстановительной Медицины)</w:t>
      </w:r>
      <w:hyperlink r:id="rId14" w:history="1">
        <w:r w:rsidRPr="006D327E">
          <w:rPr>
            <w:rStyle w:val="af5"/>
          </w:rPr>
          <w:t>www.asvomed.ru</w:t>
        </w:r>
      </w:hyperlink>
      <w:r w:rsidRPr="006D327E">
        <w:t xml:space="preserve"> </w:t>
      </w:r>
    </w:p>
    <w:p w:rsidR="008C71C3" w:rsidRPr="00F134E3" w:rsidRDefault="008C71C3" w:rsidP="004718B7">
      <w:pPr>
        <w:widowControl w:val="0"/>
        <w:tabs>
          <w:tab w:val="left" w:pos="708"/>
          <w:tab w:val="right" w:leader="underscore" w:pos="9639"/>
        </w:tabs>
      </w:pPr>
    </w:p>
    <w:p w:rsidR="004718B7" w:rsidRPr="00EF296F" w:rsidRDefault="004718B7" w:rsidP="004718B7">
      <w:pPr>
        <w:tabs>
          <w:tab w:val="left" w:pos="1276"/>
        </w:tabs>
      </w:pPr>
      <w:r w:rsidRPr="00EF296F">
        <w:t>7.</w:t>
      </w:r>
      <w:r>
        <w:t>4</w:t>
      </w:r>
      <w:r w:rsidRPr="00EF296F">
        <w:t xml:space="preserve">. </w:t>
      </w:r>
      <w:r w:rsidRPr="00506618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A67FD7" w:rsidRDefault="00A67FD7" w:rsidP="00A67FD7">
      <w:pPr>
        <w:rPr>
          <w:rFonts w:eastAsia="Calibri"/>
        </w:rPr>
      </w:pPr>
      <w:r>
        <w:rPr>
          <w:rFonts w:eastAsia="Calibri"/>
        </w:rPr>
        <w:t>7.4.1. ОГАУЗ Городская клиническая больница № 8 г. Иркутска (стационар, взрослая поликлиника, детская поликлиника, стационар дневного пребывания, центр здоровья)</w:t>
      </w:r>
    </w:p>
    <w:p w:rsidR="00A67FD7" w:rsidRDefault="00A67FD7" w:rsidP="00A67FD7">
      <w:pPr>
        <w:rPr>
          <w:rFonts w:eastAsia="Calibri"/>
        </w:rPr>
      </w:pPr>
      <w:r>
        <w:rPr>
          <w:rFonts w:eastAsia="Calibri"/>
        </w:rPr>
        <w:t>7.4.2. ОГБУЗ Городская поликлиника № 17 (центр семейной медицины, стационар дневного пребывания, центр здоровья)</w:t>
      </w:r>
    </w:p>
    <w:p w:rsidR="00A67FD7" w:rsidRDefault="00A67FD7" w:rsidP="007B4EB0">
      <w:pPr>
        <w:pStyle w:val="afffb"/>
      </w:pPr>
    </w:p>
    <w:p w:rsidR="005E3AE5" w:rsidRPr="00E50FB6" w:rsidRDefault="000120B0" w:rsidP="007B4EB0">
      <w:pPr>
        <w:pStyle w:val="afffb"/>
      </w:pPr>
      <w:r>
        <w:t>4</w:t>
      </w:r>
      <w:r w:rsidR="005E3AE5" w:rsidRPr="00E50FB6">
        <w:t>. ПЛАНИРУЕМЫЕ РЕЗУЛЬТАТЫ ОБУЧЕНИЯ</w:t>
      </w:r>
    </w:p>
    <w:p w:rsidR="005E3AE5" w:rsidRPr="00EF296F" w:rsidRDefault="005E3AE5" w:rsidP="00DD42F9">
      <w:pPr>
        <w:ind w:left="0" w:firstLine="709"/>
        <w:rPr>
          <w:b/>
          <w:lang w:eastAsia="en-US"/>
        </w:rPr>
      </w:pPr>
    </w:p>
    <w:p w:rsidR="00087504" w:rsidRDefault="00087504" w:rsidP="00087504">
      <w:pPr>
        <w:pStyle w:val="afffb"/>
        <w:rPr>
          <w:lang w:eastAsia="en-US"/>
        </w:rPr>
      </w:pPr>
      <w:r>
        <w:rPr>
          <w:lang w:eastAsia="en-US"/>
        </w:rPr>
        <w:t>4.</w:t>
      </w:r>
      <w:r w:rsidR="00620615">
        <w:rPr>
          <w:lang w:eastAsia="en-US"/>
        </w:rPr>
        <w:t>1</w:t>
      </w:r>
      <w:r>
        <w:rPr>
          <w:lang w:eastAsia="en-US"/>
        </w:rPr>
        <w:t>. </w:t>
      </w:r>
      <w:r w:rsidR="005E3AE5" w:rsidRPr="00D96907">
        <w:rPr>
          <w:lang w:eastAsia="en-US"/>
        </w:rPr>
        <w:t xml:space="preserve">Квалификационная характеристика </w:t>
      </w:r>
      <w:r w:rsidR="00620615">
        <w:rPr>
          <w:lang w:eastAsia="en-US"/>
        </w:rPr>
        <w:t>врача</w:t>
      </w:r>
    </w:p>
    <w:p w:rsidR="002C0471" w:rsidRPr="00EF296F" w:rsidRDefault="002C0471" w:rsidP="002C0471">
      <w:pPr>
        <w:ind w:left="0" w:firstLine="709"/>
        <w:rPr>
          <w:lang w:eastAsia="en-US"/>
        </w:rPr>
      </w:pPr>
      <w:r w:rsidRPr="00D96907">
        <w:rPr>
          <w:lang w:eastAsia="en-US"/>
        </w:rPr>
        <w:t xml:space="preserve">по должности </w:t>
      </w:r>
      <w:r>
        <w:rPr>
          <w:lang w:eastAsia="en-US"/>
        </w:rPr>
        <w:t>врач (</w:t>
      </w:r>
      <w:r w:rsidR="00620615" w:rsidRPr="005F5ADD">
        <w:t>врач общей практики</w:t>
      </w:r>
      <w:r w:rsidR="00620615">
        <w:t xml:space="preserve"> (семейн</w:t>
      </w:r>
      <w:r w:rsidR="00460749">
        <w:t>ый</w:t>
      </w:r>
      <w:r w:rsidR="00620615">
        <w:t xml:space="preserve"> врач)</w:t>
      </w:r>
      <w:r w:rsidR="00620615" w:rsidRPr="005F5ADD">
        <w:t>, терапевт, педиатр, ревматолог</w:t>
      </w:r>
      <w:r>
        <w:rPr>
          <w:lang w:eastAsia="en-US"/>
        </w:rPr>
        <w:t xml:space="preserve">)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2C0471" w:rsidRPr="002776C8" w:rsidRDefault="002C0471" w:rsidP="002C0471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2C0471" w:rsidRPr="00EF296F" w:rsidRDefault="002C0471" w:rsidP="002C0471">
      <w:pPr>
        <w:pStyle w:val="af4"/>
        <w:spacing w:before="0" w:beforeAutospacing="0" w:after="0" w:afterAutospacing="0"/>
        <w:ind w:left="0" w:firstLine="709"/>
      </w:pPr>
      <w:r w:rsidRPr="00EF296F">
        <w:t>Выявляет и осуществляет мониторинг факторов риска развития хронических неинфекционных заболеваний.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обслуживаемом участке в установленном порядке. Ведет учетно-отчетную документацию установленного образца.</w:t>
      </w:r>
    </w:p>
    <w:p w:rsidR="002C0471" w:rsidRPr="00EF296F" w:rsidRDefault="002C0471" w:rsidP="002C0471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Должен знать:</w:t>
      </w:r>
      <w:r w:rsidRPr="00EF296F">
        <w:t xml:space="preserve"> 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организацию дневного стационара и стационара на дому; основные вопросы нормальной и патологической </w:t>
      </w:r>
      <w:r w:rsidRPr="00EF296F">
        <w:lastRenderedPageBreak/>
        <w:t>анатомии, нормальной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кислотно-щелочного баланса, возможные типы их нарушений и принципы лечения; систему кроветворения и гемостаза, физиологию и патофизиологию свертывающей системы крови, показатели гомеостаза в норме и при патологии; основы иммунологии и реактивности организма;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 основы рационального питания здоровых лиц, принципы диетотерапии терапевтических больных;  противоэпидемические мероприятия в случае возникновения очага инфекции; медико-социальную экспертизу при внутренних болезнях; диспансерное наблюдение за здоровыми и больными, проблемы профилактики; формы и методы санитарно-просветительной работы; демографическую и социальную характеристику участка; принципы организации медицинской службы гражданской обороны; вопросы связи заболевания с профессией.</w:t>
      </w:r>
    </w:p>
    <w:p w:rsidR="00B1043A" w:rsidRDefault="00B1043A" w:rsidP="00DD42F9">
      <w:pPr>
        <w:autoSpaceDE w:val="0"/>
        <w:autoSpaceDN w:val="0"/>
        <w:adjustRightInd w:val="0"/>
        <w:ind w:left="0" w:firstLine="709"/>
        <w:rPr>
          <w:b/>
        </w:rPr>
      </w:pPr>
    </w:p>
    <w:p w:rsidR="005E3AE5" w:rsidRPr="00EF296F" w:rsidRDefault="00620615" w:rsidP="00DD42F9">
      <w:pPr>
        <w:autoSpaceDE w:val="0"/>
        <w:autoSpaceDN w:val="0"/>
        <w:adjustRightInd w:val="0"/>
        <w:ind w:left="0" w:firstLine="709"/>
      </w:pPr>
      <w:r w:rsidRPr="00620615">
        <w:rPr>
          <w:b/>
        </w:rPr>
        <w:t xml:space="preserve">4.2. </w:t>
      </w:r>
      <w:r w:rsidR="005E3AE5" w:rsidRPr="00620615">
        <w:rPr>
          <w:b/>
        </w:rPr>
        <w:t>Требования к квалификации</w:t>
      </w:r>
      <w:r w:rsidR="005E3AE5" w:rsidRPr="00620615">
        <w:t xml:space="preserve">. </w:t>
      </w:r>
      <w:r w:rsidR="005E3AE5" w:rsidRPr="00EF296F">
        <w:t>Высшее профессиональное образование по одной из специальностей «Лечебное дело», «Педиатрия»</w:t>
      </w:r>
      <w:r w:rsidR="005E3AE5">
        <w:t xml:space="preserve">, </w:t>
      </w:r>
      <w:r w:rsidR="005E3AE5" w:rsidRPr="00EF296F">
        <w:t>и послевузовское профессиональное образование (ординатура) по</w:t>
      </w:r>
      <w:r w:rsidR="005F5ADD">
        <w:t xml:space="preserve"> </w:t>
      </w:r>
      <w:r w:rsidR="005E3AE5" w:rsidRPr="00EF296F">
        <w:t>специальност</w:t>
      </w:r>
      <w:r w:rsidR="005F5ADD">
        <w:t>ям</w:t>
      </w:r>
      <w:r w:rsidR="00B1043A">
        <w:t xml:space="preserve"> «Общая врачебная практика (семейная медицина)»,</w:t>
      </w:r>
      <w:r w:rsidR="005E3AE5" w:rsidRPr="00EF296F">
        <w:t xml:space="preserve"> </w:t>
      </w:r>
      <w:r w:rsidR="005F5ADD" w:rsidRPr="00EF296F">
        <w:t>«</w:t>
      </w:r>
      <w:r w:rsidR="002C0471">
        <w:t>Терапия</w:t>
      </w:r>
      <w:r w:rsidR="005F5ADD" w:rsidRPr="00EF296F">
        <w:t>», «Педиатрия»</w:t>
      </w:r>
      <w:r w:rsidR="00AC685E">
        <w:t>,</w:t>
      </w:r>
      <w:r w:rsidR="005F5ADD" w:rsidRPr="00EF296F">
        <w:t xml:space="preserve"> </w:t>
      </w:r>
      <w:r w:rsidR="005E3AE5" w:rsidRPr="00EF296F">
        <w:t>«</w:t>
      </w:r>
      <w:r w:rsidR="005F5ADD">
        <w:t>Ревматология</w:t>
      </w:r>
      <w:r w:rsidR="005E3AE5" w:rsidRPr="00EF296F">
        <w:t>»</w:t>
      </w:r>
      <w:r w:rsidR="005F5ADD">
        <w:t xml:space="preserve">, </w:t>
      </w:r>
      <w:r w:rsidR="005E3AE5" w:rsidRPr="00EF296F">
        <w:t>или профессиональная переподготовка при наличии послевузовского профессионального образования по специальност</w:t>
      </w:r>
      <w:r w:rsidR="00AC685E">
        <w:t>ям</w:t>
      </w:r>
      <w:r w:rsidR="005E3AE5" w:rsidRPr="00EF296F">
        <w:t xml:space="preserve"> </w:t>
      </w:r>
      <w:r w:rsidR="00B1043A">
        <w:t>«Общая врачебная практика (семейная медицина)»</w:t>
      </w:r>
      <w:r w:rsidR="00B1043A" w:rsidRPr="00EF296F">
        <w:t xml:space="preserve">, </w:t>
      </w:r>
      <w:r w:rsidR="00AC685E" w:rsidRPr="00EF296F">
        <w:t>«</w:t>
      </w:r>
      <w:r w:rsidR="00AC685E">
        <w:t>Ревматология</w:t>
      </w:r>
      <w:r w:rsidR="00AC685E" w:rsidRPr="00EF296F">
        <w:t>»</w:t>
      </w:r>
      <w:r w:rsidR="00AC685E">
        <w:t xml:space="preserve">, </w:t>
      </w:r>
      <w:r w:rsidR="005E3AE5" w:rsidRPr="00EF296F">
        <w:t>сертификат специалиста по специальности</w:t>
      </w:r>
      <w:r w:rsidR="00B1043A">
        <w:t xml:space="preserve"> «Общая врачебная практика (семейная медицина)»,</w:t>
      </w:r>
      <w:r w:rsidR="005E3AE5" w:rsidRPr="00EF296F">
        <w:t xml:space="preserve"> </w:t>
      </w:r>
      <w:r w:rsidR="00AC685E" w:rsidRPr="00EF296F">
        <w:t>«</w:t>
      </w:r>
      <w:r w:rsidR="002C0471">
        <w:t>Терапия</w:t>
      </w:r>
      <w:r w:rsidR="00AC685E" w:rsidRPr="00EF296F">
        <w:t>», «Педиатрия»</w:t>
      </w:r>
      <w:r w:rsidR="00AC685E">
        <w:t>,</w:t>
      </w:r>
      <w:r w:rsidR="00AC685E" w:rsidRPr="00EF296F">
        <w:t xml:space="preserve"> «</w:t>
      </w:r>
      <w:r w:rsidR="00AC685E">
        <w:t>Ревматология</w:t>
      </w:r>
      <w:r w:rsidR="00AC685E" w:rsidRPr="00EF296F">
        <w:t>»</w:t>
      </w:r>
      <w:r w:rsidR="00AC685E">
        <w:t xml:space="preserve">, </w:t>
      </w:r>
      <w:r w:rsidR="005E3AE5" w:rsidRPr="00EF296F">
        <w:t>без предъявления требований к стажу работы.</w:t>
      </w:r>
    </w:p>
    <w:p w:rsidR="005E3AE5" w:rsidRPr="00EF296F" w:rsidRDefault="005E3AE5" w:rsidP="00D96907">
      <w:pPr>
        <w:rPr>
          <w:b/>
          <w:bCs/>
          <w:kern w:val="32"/>
        </w:rPr>
      </w:pPr>
    </w:p>
    <w:p w:rsidR="005E3AE5" w:rsidRPr="004718B7" w:rsidRDefault="00087504" w:rsidP="00464B41">
      <w:pPr>
        <w:pStyle w:val="afffb"/>
      </w:pPr>
      <w:r>
        <w:rPr>
          <w:lang w:eastAsia="ar-SA"/>
        </w:rPr>
        <w:t>4.3. </w:t>
      </w:r>
      <w:r w:rsidR="005E3AE5" w:rsidRPr="00464B41">
        <w:t>Характеристика профессиональных компетенций врача</w:t>
      </w:r>
      <w:r w:rsidR="00D96907" w:rsidRPr="00464B41">
        <w:t xml:space="preserve">, подлежащих совершенствованию </w:t>
      </w:r>
      <w:r w:rsidR="005E3AE5" w:rsidRPr="00464B41">
        <w:t>в результате освоения дополнительной профессиональной программы</w:t>
      </w:r>
      <w:r w:rsidR="00D96907" w:rsidRPr="00464B41">
        <w:t xml:space="preserve"> </w:t>
      </w:r>
      <w:r w:rsidR="005E3AE5" w:rsidRPr="00464B41">
        <w:t xml:space="preserve">повышения квалификации врачей </w:t>
      </w:r>
      <w:r w:rsidR="004718B7" w:rsidRPr="004718B7">
        <w:t>«Диагностика и ведение пациентов с синдромом гипермобильности суставов</w:t>
      </w:r>
      <w:r w:rsidR="004718B7" w:rsidRPr="004718B7">
        <w:rPr>
          <w:lang w:eastAsia="en-US"/>
        </w:rPr>
        <w:t>»</w:t>
      </w:r>
    </w:p>
    <w:p w:rsidR="005E3AE5" w:rsidRPr="004718B7" w:rsidRDefault="005E3AE5" w:rsidP="00DD42F9">
      <w:pPr>
        <w:ind w:left="0" w:firstLine="709"/>
      </w:pPr>
    </w:p>
    <w:p w:rsidR="005E3AE5" w:rsidRDefault="005E3AE5" w:rsidP="00DD42F9">
      <w:pPr>
        <w:tabs>
          <w:tab w:val="left" w:pos="1276"/>
        </w:tabs>
        <w:ind w:left="0" w:firstLine="709"/>
      </w:pPr>
      <w:r w:rsidRPr="00EF296F">
        <w:t>Исходный уровень подготовки слушателей</w:t>
      </w:r>
      <w:r>
        <w:t>,</w:t>
      </w:r>
      <w:r w:rsidR="00D96907">
        <w:t xml:space="preserve"> </w:t>
      </w:r>
      <w:r w:rsidRPr="00EF296F">
        <w:t>сформированные компетенции, включающие в себя способность/готовность:</w:t>
      </w:r>
    </w:p>
    <w:p w:rsidR="004718B7" w:rsidRDefault="00B90D8C" w:rsidP="004718B7">
      <w:pPr>
        <w:pStyle w:val="af"/>
        <w:numPr>
          <w:ilvl w:val="0"/>
          <w:numId w:val="7"/>
        </w:numPr>
      </w:pPr>
      <w:r>
        <w:t>п</w:t>
      </w:r>
      <w:r w:rsidR="004718B7" w:rsidRPr="00081D54">
        <w:t>роведения</w:t>
      </w:r>
      <w:r w:rsidR="00B1043A">
        <w:t xml:space="preserve"> диагностики и</w:t>
      </w:r>
      <w:r w:rsidR="004718B7" w:rsidRPr="00081D54">
        <w:t xml:space="preserve"> оказания медицинской помощи пациентам с синдромом гипермобильности</w:t>
      </w:r>
      <w:r w:rsidR="004718B7">
        <w:t xml:space="preserve"> </w:t>
      </w:r>
      <w:r w:rsidR="004718B7" w:rsidRPr="00081D54">
        <w:t xml:space="preserve">суставов в соответствии с современными  клиническими рекомендациями </w:t>
      </w:r>
    </w:p>
    <w:p w:rsidR="004718B7" w:rsidRDefault="004718B7" w:rsidP="004718B7">
      <w:pPr>
        <w:pStyle w:val="af"/>
        <w:numPr>
          <w:ilvl w:val="0"/>
          <w:numId w:val="7"/>
        </w:numPr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 при наиболее часто встречающихся заболеваниях</w:t>
      </w:r>
      <w:r>
        <w:t>.</w:t>
      </w:r>
    </w:p>
    <w:p w:rsidR="00620615" w:rsidRDefault="00620615" w:rsidP="00620615">
      <w:pPr>
        <w:pStyle w:val="af"/>
        <w:ind w:left="1429" w:firstLine="0"/>
      </w:pPr>
    </w:p>
    <w:p w:rsidR="00620615" w:rsidRPr="00EF296F" w:rsidRDefault="00620615" w:rsidP="00620615">
      <w:pPr>
        <w:pStyle w:val="afffb"/>
        <w:rPr>
          <w:lang w:eastAsia="en-US"/>
        </w:rPr>
      </w:pPr>
      <w:r>
        <w:rPr>
          <w:lang w:eastAsia="en-US"/>
        </w:rPr>
        <w:t>4.4. 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620615" w:rsidRDefault="00620615" w:rsidP="00620615">
      <w:pPr>
        <w:tabs>
          <w:tab w:val="left" w:pos="1276"/>
          <w:tab w:val="left" w:pos="2296"/>
        </w:tabs>
        <w:suppressAutoHyphens/>
        <w:ind w:firstLine="709"/>
        <w:rPr>
          <w:b/>
          <w:lang w:eastAsia="ar-SA"/>
        </w:rPr>
      </w:pPr>
    </w:p>
    <w:p w:rsidR="00620615" w:rsidRPr="00EF296F" w:rsidRDefault="00620615" w:rsidP="00620615">
      <w:pPr>
        <w:tabs>
          <w:tab w:val="left" w:pos="1276"/>
          <w:tab w:val="left" w:pos="2296"/>
        </w:tabs>
        <w:suppressAutoHyphens/>
        <w:ind w:left="0" w:firstLine="709"/>
      </w:pPr>
      <w:r w:rsidRPr="007052D3">
        <w:rPr>
          <w:lang w:eastAsia="ar-SA"/>
        </w:rPr>
        <w:t>Характеристика новых профессиональных компетенций врача</w:t>
      </w:r>
      <w:r>
        <w:rPr>
          <w:lang w:eastAsia="ar-SA"/>
        </w:rPr>
        <w:t xml:space="preserve"> </w:t>
      </w:r>
      <w:r w:rsidRPr="007052D3">
        <w:rPr>
          <w:lang w:eastAsia="ar-SA"/>
        </w:rPr>
        <w:t>-</w:t>
      </w:r>
      <w:r w:rsidRPr="005F5ADD">
        <w:t xml:space="preserve"> врача общей практики</w:t>
      </w:r>
      <w:r>
        <w:t xml:space="preserve"> (семейного врача)</w:t>
      </w:r>
      <w:r w:rsidRPr="005F5ADD">
        <w:t>, терапевта, педиатра, ревматолога</w:t>
      </w:r>
      <w:r w:rsidRPr="007052D3">
        <w:rPr>
          <w:lang w:eastAsia="ar-SA"/>
        </w:rPr>
        <w:t>, формирующихся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повышения квалификации врачей</w:t>
      </w:r>
      <w:r>
        <w:rPr>
          <w:lang w:eastAsia="ar-SA"/>
        </w:rPr>
        <w:t xml:space="preserve"> </w:t>
      </w:r>
      <w:r w:rsidRPr="00EF296F">
        <w:t>«</w:t>
      </w:r>
      <w:r w:rsidRPr="00BC03A4">
        <w:t>Диагностика и ведение пациентов с синдромом гипермобильности суставов</w:t>
      </w:r>
      <w:r w:rsidRPr="00EF296F">
        <w:t>»</w:t>
      </w:r>
      <w:r w:rsidRPr="00EF296F">
        <w:rPr>
          <w:lang w:eastAsia="ar-SA"/>
        </w:rPr>
        <w:t>:</w:t>
      </w:r>
    </w:p>
    <w:p w:rsidR="00620615" w:rsidRDefault="00620615" w:rsidP="00620615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620615" w:rsidRDefault="00620615" w:rsidP="00620615">
      <w:pPr>
        <w:pStyle w:val="af"/>
        <w:numPr>
          <w:ilvl w:val="0"/>
          <w:numId w:val="7"/>
        </w:numPr>
      </w:pPr>
      <w:r w:rsidRPr="00081D54">
        <w:lastRenderedPageBreak/>
        <w:t xml:space="preserve">проведения </w:t>
      </w:r>
      <w:r>
        <w:t xml:space="preserve">диагностики и </w:t>
      </w:r>
      <w:r w:rsidRPr="00081D54">
        <w:t>оказания медицинской помощи пациентам с синдромом гипермобильности</w:t>
      </w:r>
      <w:r>
        <w:t xml:space="preserve"> </w:t>
      </w:r>
      <w:r w:rsidRPr="00081D54">
        <w:t xml:space="preserve">суставов в соответствии с современными клиническими рекомендациями </w:t>
      </w:r>
    </w:p>
    <w:p w:rsidR="00620615" w:rsidRDefault="00620615" w:rsidP="00620615">
      <w:pPr>
        <w:pStyle w:val="af"/>
        <w:numPr>
          <w:ilvl w:val="0"/>
          <w:numId w:val="7"/>
        </w:numPr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</w:t>
      </w:r>
      <w:r>
        <w:t>.</w:t>
      </w:r>
    </w:p>
    <w:p w:rsidR="00620615" w:rsidRPr="00EF296F" w:rsidRDefault="00620615" w:rsidP="00620615">
      <w:pPr>
        <w:tabs>
          <w:tab w:val="left" w:pos="709"/>
        </w:tabs>
        <w:jc w:val="center"/>
      </w:pPr>
    </w:p>
    <w:p w:rsidR="005E3AE5" w:rsidRPr="00EF296F" w:rsidRDefault="005E3AE5" w:rsidP="005837CB"/>
    <w:p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:rsidR="005E3AE5" w:rsidRPr="009865D1" w:rsidRDefault="005E3AE5" w:rsidP="000B68EF">
      <w:pPr>
        <w:jc w:val="center"/>
        <w:rPr>
          <w:b/>
          <w:lang w:eastAsia="en-US"/>
        </w:rPr>
      </w:pPr>
    </w:p>
    <w:p w:rsidR="005E3AE5" w:rsidRPr="004718B7" w:rsidRDefault="004718B7" w:rsidP="006537DF">
      <w:pPr>
        <w:numPr>
          <w:ilvl w:val="0"/>
          <w:numId w:val="8"/>
        </w:numPr>
        <w:ind w:left="1071" w:hanging="357"/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0F5EF1">
        <w:t>«Диагностика и ведение пациентов с синдромом гипермобильности суставов</w:t>
      </w:r>
      <w:r w:rsidRPr="000F5EF1">
        <w:rPr>
          <w:lang w:eastAsia="en-US"/>
        </w:rPr>
        <w:t>»</w:t>
      </w:r>
      <w:r w:rsidRPr="00EF296F">
        <w:rPr>
          <w:lang w:eastAsia="en-US"/>
        </w:rPr>
        <w:t xml:space="preserve"> проводится в форме очного экзамена и должна выявлять </w:t>
      </w:r>
      <w:r w:rsidRPr="004718B7">
        <w:rPr>
          <w:lang w:eastAsia="en-US"/>
        </w:rPr>
        <w:t xml:space="preserve">теоретическую и практическую подготовку слушателя </w:t>
      </w:r>
      <w:r>
        <w:rPr>
          <w:lang w:eastAsia="en-US"/>
        </w:rPr>
        <w:t xml:space="preserve">для </w:t>
      </w:r>
      <w:r w:rsidRPr="00081D54">
        <w:t>проведения оказания медицинской помощи пациентам с синдромом гипермобильности</w:t>
      </w:r>
      <w:r>
        <w:t xml:space="preserve"> </w:t>
      </w:r>
      <w:r w:rsidRPr="00081D54">
        <w:t>суставов  в соответствии с современными  клиническими рекомендациями</w:t>
      </w:r>
      <w:r>
        <w:t>.</w:t>
      </w:r>
    </w:p>
    <w:p w:rsidR="005E3AE5" w:rsidRPr="00EF296F" w:rsidRDefault="005E3AE5" w:rsidP="006537DF">
      <w:pPr>
        <w:numPr>
          <w:ilvl w:val="0"/>
          <w:numId w:val="8"/>
        </w:numPr>
        <w:ind w:left="1071" w:hanging="357"/>
        <w:rPr>
          <w:lang w:eastAsia="en-US"/>
        </w:rPr>
      </w:pPr>
      <w:r w:rsidRPr="004718B7">
        <w:rPr>
          <w:lang w:eastAsia="en-US"/>
        </w:rPr>
        <w:t>Обучающийся допускается к итоговой аттестации после изучения</w:t>
      </w:r>
      <w:r w:rsidRPr="00EF296F">
        <w:rPr>
          <w:lang w:eastAsia="en-US"/>
        </w:rPr>
        <w:t xml:space="preserve"> учебных модулей в объеме, предусмотренном учебным планом дополнительной профессиональной программы</w:t>
      </w:r>
      <w:r w:rsidR="00D96907">
        <w:rPr>
          <w:lang w:eastAsia="en-US"/>
        </w:rPr>
        <w:t xml:space="preserve"> повышения квалификации врачей </w:t>
      </w:r>
      <w:r w:rsidR="000F5EF1" w:rsidRPr="000F5EF1">
        <w:t>«Диагностика и ведение пациентов с синдромом гипермобильности суставов</w:t>
      </w:r>
      <w:r w:rsidR="000F5EF1" w:rsidRPr="000F5EF1">
        <w:rPr>
          <w:lang w:eastAsia="en-US"/>
        </w:rPr>
        <w:t>»</w:t>
      </w:r>
      <w:r w:rsidRPr="000F5EF1">
        <w:rPr>
          <w:lang w:eastAsia="en-US"/>
        </w:rPr>
        <w:t>.</w:t>
      </w:r>
    </w:p>
    <w:p w:rsidR="005E3AE5" w:rsidRPr="00EF296F" w:rsidRDefault="00D96907" w:rsidP="006537DF">
      <w:pPr>
        <w:numPr>
          <w:ilvl w:val="0"/>
          <w:numId w:val="8"/>
        </w:numPr>
        <w:ind w:left="1071" w:hanging="357"/>
        <w:rPr>
          <w:lang w:eastAsia="en-US"/>
        </w:rPr>
      </w:pPr>
      <w:r>
        <w:rPr>
          <w:lang w:eastAsia="en-US"/>
        </w:rPr>
        <w:t xml:space="preserve">Лица, освоившие </w:t>
      </w:r>
      <w:r w:rsidR="005E3AE5" w:rsidRPr="00EF296F">
        <w:rPr>
          <w:lang w:eastAsia="en-US"/>
        </w:rPr>
        <w:t>дополнительную профессиональную пр</w:t>
      </w:r>
      <w:r w:rsidR="00D80EFD">
        <w:rPr>
          <w:lang w:eastAsia="en-US"/>
        </w:rPr>
        <w:t xml:space="preserve">ограмму повышения квалификации врачей </w:t>
      </w:r>
      <w:r w:rsidR="000F5EF1" w:rsidRPr="000F5EF1">
        <w:t>«Диагностика и ведение пациентов с синдромом гипермобильности суставов</w:t>
      </w:r>
      <w:r w:rsidR="000F5EF1" w:rsidRPr="000F5EF1">
        <w:rPr>
          <w:lang w:eastAsia="en-US"/>
        </w:rPr>
        <w:t>»</w:t>
      </w:r>
      <w:r w:rsidR="005E3AE5" w:rsidRPr="00EF296F">
        <w:rPr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="005E3AE5">
        <w:rPr>
          <w:lang w:eastAsia="en-US"/>
        </w:rPr>
        <w:t>У</w:t>
      </w:r>
      <w:r w:rsidR="005E3AE5" w:rsidRPr="00EF296F">
        <w:rPr>
          <w:lang w:eastAsia="en-US"/>
        </w:rPr>
        <w:t xml:space="preserve">достоверение о повышении квалификации. </w:t>
      </w:r>
    </w:p>
    <w:p w:rsidR="005E3AE5" w:rsidRPr="00EF296F" w:rsidRDefault="005E3AE5" w:rsidP="000B68EF">
      <w:pPr>
        <w:jc w:val="center"/>
        <w:rPr>
          <w:b/>
          <w:lang w:eastAsia="en-US"/>
        </w:rPr>
      </w:pPr>
    </w:p>
    <w:p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:rsidR="005E3AE5" w:rsidRPr="004B13B8" w:rsidRDefault="005E3AE5" w:rsidP="00691037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DD4080">
        <w:rPr>
          <w:b/>
          <w:lang w:eastAsia="en-US"/>
        </w:rPr>
        <w:t>18</w:t>
      </w:r>
      <w:r w:rsidRPr="004B13B8">
        <w:rPr>
          <w:b/>
          <w:lang w:eastAsia="en-US"/>
        </w:rPr>
        <w:t xml:space="preserve"> академических час</w:t>
      </w:r>
      <w:r w:rsidR="00DD4080">
        <w:rPr>
          <w:b/>
          <w:lang w:eastAsia="en-US"/>
        </w:rPr>
        <w:t>ов</w:t>
      </w:r>
      <w:r w:rsidRPr="004B13B8">
        <w:rPr>
          <w:b/>
          <w:lang w:eastAsia="en-US"/>
        </w:rPr>
        <w:t xml:space="preserve"> </w:t>
      </w:r>
    </w:p>
    <w:p w:rsidR="005E3AE5" w:rsidRPr="000F5EF1" w:rsidRDefault="00DD4080" w:rsidP="00691037">
      <w:pPr>
        <w:ind w:left="0" w:firstLine="0"/>
        <w:jc w:val="center"/>
        <w:rPr>
          <w:b/>
          <w:lang w:eastAsia="en-US"/>
        </w:rPr>
      </w:pPr>
      <w:r w:rsidRPr="000F5EF1">
        <w:rPr>
          <w:b/>
        </w:rPr>
        <w:t>«</w:t>
      </w:r>
      <w:r w:rsidR="000F5EF1">
        <w:rPr>
          <w:b/>
        </w:rPr>
        <w:t xml:space="preserve">Диагностика </w:t>
      </w:r>
      <w:r w:rsidRPr="000F5EF1">
        <w:rPr>
          <w:b/>
        </w:rPr>
        <w:t>и ведение пациентов с синдромом гипермобильности суставов</w:t>
      </w:r>
      <w:r w:rsidR="005E3AE5" w:rsidRPr="000F5EF1">
        <w:rPr>
          <w:b/>
          <w:lang w:eastAsia="en-US"/>
        </w:rPr>
        <w:t>»</w:t>
      </w:r>
    </w:p>
    <w:p w:rsidR="005E3AE5" w:rsidRPr="00EF296F" w:rsidRDefault="005E3AE5" w:rsidP="000B68EF">
      <w:pPr>
        <w:rPr>
          <w:b/>
          <w:lang w:eastAsia="en-US"/>
        </w:rPr>
      </w:pPr>
    </w:p>
    <w:p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460749">
        <w:t>врач</w:t>
      </w:r>
      <w:r w:rsidR="00460749" w:rsidRPr="005F5ADD">
        <w:t>и общей практики</w:t>
      </w:r>
      <w:r w:rsidR="00460749">
        <w:t xml:space="preserve"> (семейные врачи)</w:t>
      </w:r>
      <w:r w:rsidR="00460749" w:rsidRPr="005F5ADD">
        <w:t xml:space="preserve">, </w:t>
      </w:r>
      <w:bookmarkStart w:id="0" w:name="_GoBack"/>
      <w:bookmarkEnd w:id="0"/>
      <w:r w:rsidR="000F5EF1" w:rsidRPr="005F5ADD">
        <w:t>терапевт</w:t>
      </w:r>
      <w:r w:rsidR="000F5EF1">
        <w:t>ы</w:t>
      </w:r>
      <w:r w:rsidR="000F5EF1" w:rsidRPr="005F5ADD">
        <w:t>, педиатр</w:t>
      </w:r>
      <w:r w:rsidR="000F5EF1">
        <w:t xml:space="preserve">ы, </w:t>
      </w:r>
      <w:r w:rsidR="000F5EF1" w:rsidRPr="005F5ADD">
        <w:t>ревматологи</w:t>
      </w:r>
    </w:p>
    <w:p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5E3AE5" w:rsidRDefault="00BF5B1D" w:rsidP="00691037">
      <w:pPr>
        <w:ind w:left="0" w:firstLine="709"/>
        <w:rPr>
          <w:lang w:eastAsia="en-US"/>
        </w:rPr>
      </w:pPr>
      <w:r>
        <w:rPr>
          <w:b/>
          <w:lang w:eastAsia="en-US"/>
        </w:rPr>
        <w:t>Форма реализации программы:</w:t>
      </w:r>
      <w:r w:rsidR="00A36C2D">
        <w:rPr>
          <w:b/>
          <w:lang w:eastAsia="en-US"/>
        </w:rPr>
        <w:t xml:space="preserve"> </w:t>
      </w:r>
      <w:r w:rsidR="00C73FF5" w:rsidRPr="00C73FF5">
        <w:rPr>
          <w:lang w:eastAsia="en-US"/>
        </w:rPr>
        <w:t>стационарная</w:t>
      </w:r>
    </w:p>
    <w:p w:rsidR="00317A36" w:rsidRPr="00EF296F" w:rsidRDefault="00317A36" w:rsidP="0069103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2937"/>
        <w:gridCol w:w="778"/>
        <w:gridCol w:w="873"/>
        <w:gridCol w:w="806"/>
        <w:gridCol w:w="1604"/>
        <w:gridCol w:w="1687"/>
        <w:gridCol w:w="729"/>
      </w:tblGrid>
      <w:tr w:rsidR="00317A36" w:rsidTr="00722A14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1043A" w:rsidRDefault="00317A36">
            <w:pPr>
              <w:ind w:left="0"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B1043A">
              <w:rPr>
                <w:b/>
                <w:sz w:val="18"/>
                <w:szCs w:val="18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1043A" w:rsidRDefault="00317A36">
            <w:pPr>
              <w:ind w:left="0"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B1043A">
              <w:rPr>
                <w:b/>
                <w:sz w:val="18"/>
                <w:szCs w:val="18"/>
                <w:lang w:eastAsia="en-US"/>
              </w:rPr>
              <w:t>НПО</w:t>
            </w:r>
          </w:p>
        </w:tc>
      </w:tr>
      <w:tr w:rsidR="00317A36" w:rsidTr="00722A14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375BA5" w:rsidTr="00BC503E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Default="00375BA5" w:rsidP="00375BA5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t>УМ-1</w:t>
            </w:r>
          </w:p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t>Распространенность и клиническое течение синдрома гипермобильности суставов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Pr="00375BA5" w:rsidRDefault="00375BA5" w:rsidP="00375BA5">
            <w:pPr>
              <w:widowControl w:val="0"/>
              <w:ind w:left="0" w:firstLine="0"/>
              <w:jc w:val="center"/>
              <w:rPr>
                <w:color w:val="000000"/>
              </w:rPr>
            </w:pPr>
            <w:r w:rsidRPr="00375BA5">
              <w:rPr>
                <w:color w:val="000000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Pr="00375BA5" w:rsidRDefault="00375BA5" w:rsidP="00375BA5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Pr="00375BA5" w:rsidRDefault="00375BA5" w:rsidP="00375BA5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75BA5" w:rsidTr="00E868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Default="00375BA5" w:rsidP="00375BA5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t>УМ- 2</w:t>
            </w:r>
          </w:p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rPr>
                <w:lang w:eastAsia="en-US"/>
              </w:rPr>
              <w:t xml:space="preserve">«Осложнения </w:t>
            </w:r>
            <w:r w:rsidRPr="00375BA5">
              <w:t>синдрома гипермобильности суставов</w:t>
            </w:r>
            <w:r w:rsidRPr="00375BA5">
              <w:rPr>
                <w:lang w:eastAsia="en-US"/>
              </w:rP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Pr="00375BA5" w:rsidRDefault="00375BA5" w:rsidP="00375BA5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Pr="00375BA5" w:rsidRDefault="00375BA5" w:rsidP="00375BA5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75BA5" w:rsidTr="006776A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Default="00375BA5" w:rsidP="00375BA5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t>УМ- 3</w:t>
            </w:r>
          </w:p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t xml:space="preserve">Лечение синдрома </w:t>
            </w:r>
            <w:r w:rsidRPr="00375BA5">
              <w:lastRenderedPageBreak/>
              <w:t>гипермобильности суставов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Pr="00375BA5" w:rsidRDefault="00375BA5" w:rsidP="00375BA5">
            <w:pPr>
              <w:ind w:left="0" w:firstLine="0"/>
              <w:jc w:val="center"/>
            </w:pPr>
            <w:r w:rsidRPr="00375BA5">
              <w:lastRenderedPageBreak/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Pr="00375BA5" w:rsidRDefault="00375BA5" w:rsidP="00375BA5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Pr="00375BA5" w:rsidRDefault="00375BA5" w:rsidP="00375BA5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A5" w:rsidRDefault="00375BA5" w:rsidP="00375BA5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242FC1" w:rsidRPr="00EF296F" w:rsidRDefault="00242FC1" w:rsidP="000B68EF">
      <w:pPr>
        <w:jc w:val="center"/>
        <w:rPr>
          <w:lang w:eastAsia="en-US"/>
        </w:rPr>
      </w:pPr>
    </w:p>
    <w:p w:rsidR="005E3AE5" w:rsidRPr="00EF296F" w:rsidRDefault="005E3AE5" w:rsidP="000B68EF">
      <w:pPr>
        <w:jc w:val="center"/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7309EC" w:rsidRDefault="005E3AE5" w:rsidP="00242FC1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Всего:</w:t>
      </w:r>
      <w:r w:rsidRPr="00EF296F">
        <w:rPr>
          <w:lang w:eastAsia="en-US"/>
        </w:rPr>
        <w:t xml:space="preserve"> </w:t>
      </w:r>
      <w:r w:rsidR="00DD4080">
        <w:rPr>
          <w:lang w:eastAsia="en-US"/>
        </w:rPr>
        <w:t>18</w:t>
      </w:r>
      <w:r w:rsidR="00722A14">
        <w:rPr>
          <w:lang w:eastAsia="en-US"/>
        </w:rPr>
        <w:t xml:space="preserve"> 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 w:rsidR="00722A14">
        <w:rPr>
          <w:lang w:eastAsia="en-US"/>
        </w:rPr>
        <w:t>ов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 региональный компонент, подготовку с участием некоммерческих организаций).</w:t>
      </w:r>
    </w:p>
    <w:p w:rsidR="00B90D8C" w:rsidRDefault="00B90D8C" w:rsidP="00242FC1">
      <w:pPr>
        <w:ind w:left="0" w:firstLine="709"/>
        <w:rPr>
          <w:lang w:eastAsia="en-US"/>
        </w:rPr>
      </w:pPr>
    </w:p>
    <w:p w:rsidR="00B90D8C" w:rsidRDefault="00B90D8C" w:rsidP="00242FC1">
      <w:pPr>
        <w:ind w:left="0" w:firstLine="709"/>
        <w:rPr>
          <w:lang w:eastAsia="en-US"/>
        </w:rPr>
      </w:pPr>
    </w:p>
    <w:p w:rsidR="00000378" w:rsidRDefault="00B90D8C" w:rsidP="00B05C85">
      <w:pPr>
        <w:pStyle w:val="afffb"/>
      </w:pPr>
      <w:r>
        <w:t>7</w:t>
      </w:r>
      <w:r w:rsidR="005E3AE5">
        <w:t>.</w:t>
      </w:r>
      <w:r w:rsidR="00E432E0">
        <w:t xml:space="preserve"> </w:t>
      </w:r>
      <w:r w:rsidR="005E3AE5" w:rsidRPr="00B55D3A">
        <w:t xml:space="preserve">УЧЕБНЫЙ ПЛАН </w:t>
      </w:r>
    </w:p>
    <w:p w:rsidR="005E3AE5" w:rsidRDefault="005E3AE5" w:rsidP="00000378">
      <w:pPr>
        <w:pStyle w:val="af"/>
        <w:ind w:left="0" w:firstLine="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</w:p>
    <w:p w:rsidR="005E3AE5" w:rsidRPr="00DD4080" w:rsidRDefault="00DD4080" w:rsidP="00000378">
      <w:pPr>
        <w:ind w:left="0" w:firstLine="0"/>
        <w:jc w:val="center"/>
        <w:rPr>
          <w:b/>
          <w:bCs/>
          <w:caps/>
        </w:rPr>
      </w:pPr>
      <w:r w:rsidRPr="00DD4080">
        <w:rPr>
          <w:b/>
          <w:caps/>
        </w:rPr>
        <w:t>«Диагностика  и ведение пациентов с синдромом гипермобильности суставов</w:t>
      </w:r>
      <w:r w:rsidR="005E3AE5" w:rsidRPr="00DD4080">
        <w:rPr>
          <w:b/>
          <w:bCs/>
          <w:caps/>
        </w:rPr>
        <w:t>»</w:t>
      </w:r>
    </w:p>
    <w:p w:rsidR="005E3AE5" w:rsidRPr="00B55D3A" w:rsidRDefault="005E3AE5" w:rsidP="000204AE">
      <w:pPr>
        <w:pStyle w:val="af"/>
        <w:ind w:left="720"/>
        <w:jc w:val="center"/>
        <w:rPr>
          <w:b/>
        </w:rPr>
      </w:pPr>
    </w:p>
    <w:p w:rsidR="005E3AE5" w:rsidRPr="00083348" w:rsidRDefault="005E3AE5" w:rsidP="00E432E0">
      <w:pPr>
        <w:tabs>
          <w:tab w:val="left" w:pos="709"/>
        </w:tabs>
        <w:ind w:left="0" w:firstLine="709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</w:t>
      </w:r>
      <w:r w:rsidR="00081D54">
        <w:t>ей</w:t>
      </w:r>
      <w:r>
        <w:t>-</w:t>
      </w:r>
      <w:r w:rsidR="00081D54" w:rsidRPr="00081D54">
        <w:t xml:space="preserve"> </w:t>
      </w:r>
      <w:r w:rsidR="00081D54">
        <w:t>п</w:t>
      </w:r>
      <w:r w:rsidR="00081D54" w:rsidRPr="00DD4080">
        <w:t>едиатр</w:t>
      </w:r>
      <w:r w:rsidR="00081D54">
        <w:t>ов</w:t>
      </w:r>
      <w:r w:rsidR="00081D54" w:rsidRPr="00DD4080">
        <w:t>, терап</w:t>
      </w:r>
      <w:r w:rsidR="00081D54">
        <w:t>евтов</w:t>
      </w:r>
      <w:r w:rsidR="00081D54" w:rsidRPr="00DD4080">
        <w:t>, ревматолог</w:t>
      </w:r>
      <w:r w:rsidR="00081D54">
        <w:t>ов</w:t>
      </w:r>
      <w:r w:rsidR="00081D54" w:rsidRPr="00DD4080">
        <w:t>, врач</w:t>
      </w:r>
      <w:r w:rsidR="00081D54">
        <w:t>ей</w:t>
      </w:r>
      <w:r w:rsidR="00081D54" w:rsidRPr="00DD4080">
        <w:t xml:space="preserve"> </w:t>
      </w:r>
      <w:r w:rsidR="00081D54">
        <w:t>общей</w:t>
      </w:r>
      <w:r w:rsidR="00081D54" w:rsidRPr="00DD4080">
        <w:t xml:space="preserve"> практик</w:t>
      </w:r>
      <w:r w:rsidR="00081D54">
        <w:t>и</w:t>
      </w:r>
      <w:r w:rsidR="00081D54" w:rsidRPr="00DD4080">
        <w:t xml:space="preserve"> (семейн</w:t>
      </w:r>
      <w:r w:rsidR="00081D54">
        <w:t>ых</w:t>
      </w:r>
      <w:r w:rsidR="00081D54" w:rsidRPr="00DD4080">
        <w:t xml:space="preserve"> </w:t>
      </w:r>
      <w:r w:rsidR="00081D54">
        <w:t>врачей</w:t>
      </w:r>
      <w:r w:rsidR="00081D54" w:rsidRPr="00DD4080">
        <w:t>)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5E3AE5" w:rsidRDefault="005E3AE5" w:rsidP="00E432E0">
      <w:pPr>
        <w:ind w:left="0" w:firstLine="709"/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 w:rsidR="004B13B8">
        <w:t>врачи-</w:t>
      </w:r>
      <w:r>
        <w:t xml:space="preserve"> </w:t>
      </w:r>
      <w:r w:rsidR="00DD4080">
        <w:t>п</w:t>
      </w:r>
      <w:r w:rsidR="00DD4080" w:rsidRPr="00DD4080">
        <w:t>едиатр</w:t>
      </w:r>
      <w:r w:rsidR="00DD4080">
        <w:t>ы</w:t>
      </w:r>
      <w:r w:rsidR="00DD4080" w:rsidRPr="00DD4080">
        <w:t>, терап</w:t>
      </w:r>
      <w:r w:rsidR="00DD4080">
        <w:t>евты</w:t>
      </w:r>
      <w:r w:rsidR="00DD4080" w:rsidRPr="00DD4080">
        <w:t>, ревматологи, врач</w:t>
      </w:r>
      <w:r w:rsidR="00081D54">
        <w:t>и</w:t>
      </w:r>
      <w:r w:rsidR="00DD4080" w:rsidRPr="00DD4080">
        <w:t xml:space="preserve"> </w:t>
      </w:r>
      <w:r w:rsidR="00081D54">
        <w:t>общей</w:t>
      </w:r>
      <w:r w:rsidR="00081D54" w:rsidRPr="00DD4080">
        <w:t xml:space="preserve"> </w:t>
      </w:r>
      <w:r w:rsidR="00DD4080" w:rsidRPr="00DD4080">
        <w:t>практик</w:t>
      </w:r>
      <w:r w:rsidR="00081D54">
        <w:t>и</w:t>
      </w:r>
      <w:r w:rsidR="00DD4080" w:rsidRPr="00DD4080">
        <w:t xml:space="preserve"> (семейн</w:t>
      </w:r>
      <w:r w:rsidR="00081D54">
        <w:t>ые</w:t>
      </w:r>
      <w:r w:rsidR="00DD4080" w:rsidRPr="00DD4080">
        <w:t xml:space="preserve"> </w:t>
      </w:r>
      <w:r w:rsidR="00081D54">
        <w:t>врачи</w:t>
      </w:r>
      <w:r w:rsidR="00DD4080" w:rsidRPr="00DD4080">
        <w:t>)</w:t>
      </w:r>
    </w:p>
    <w:p w:rsidR="005E3AE5" w:rsidRPr="00113B5A" w:rsidRDefault="005E3AE5" w:rsidP="00E432E0">
      <w:pPr>
        <w:ind w:left="0" w:firstLine="709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 w:rsidR="00DD4080">
        <w:t>18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DD4080">
        <w:t>0,5</w:t>
      </w:r>
      <w:r>
        <w:t xml:space="preserve"> </w:t>
      </w:r>
      <w:r w:rsidRPr="00113B5A">
        <w:t xml:space="preserve">нед., </w:t>
      </w:r>
      <w:r w:rsidR="00DD4080">
        <w:t>0,</w:t>
      </w:r>
      <w:r>
        <w:t>1</w:t>
      </w:r>
      <w:r w:rsidR="00DD4080">
        <w:t>2</w:t>
      </w:r>
      <w:r w:rsidR="006326B7">
        <w:t>5</w:t>
      </w:r>
      <w:r>
        <w:t xml:space="preserve"> </w:t>
      </w:r>
      <w:r w:rsidRPr="00113B5A">
        <w:t>мес.</w:t>
      </w:r>
    </w:p>
    <w:p w:rsidR="005E3AE5" w:rsidRPr="00FF6AC4" w:rsidRDefault="005E3AE5" w:rsidP="00E432E0">
      <w:pPr>
        <w:ind w:left="0" w:firstLine="709"/>
      </w:pPr>
      <w:r w:rsidRPr="00E432E0">
        <w:rPr>
          <w:b/>
        </w:rPr>
        <w:t>Трудоемкость</w:t>
      </w:r>
      <w:r w:rsidR="00C0122A">
        <w:t xml:space="preserve">: </w:t>
      </w:r>
      <w:r w:rsidR="00DD4080">
        <w:t>18</w:t>
      </w:r>
      <w:r w:rsidR="005E13FE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5E3AE5" w:rsidRPr="00113B5A" w:rsidRDefault="005E3AE5" w:rsidP="00E432E0">
      <w:pPr>
        <w:ind w:left="0" w:firstLine="709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(очная))</w:t>
      </w:r>
    </w:p>
    <w:p w:rsidR="005E3AE5" w:rsidRPr="00FF6AC4" w:rsidRDefault="00C0122A" w:rsidP="00E432E0">
      <w:pPr>
        <w:ind w:left="0" w:firstLine="709"/>
      </w:pPr>
      <w:r w:rsidRPr="00E432E0">
        <w:rPr>
          <w:b/>
        </w:rPr>
        <w:t>Режим занятий</w:t>
      </w:r>
      <w:r>
        <w:t xml:space="preserve">: </w:t>
      </w:r>
      <w:r w:rsidR="005E3AE5">
        <w:t>6 акад. час. в день</w:t>
      </w:r>
    </w:p>
    <w:p w:rsidR="005E3AE5" w:rsidRDefault="005E3AE5" w:rsidP="000204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2327"/>
        <w:gridCol w:w="903"/>
        <w:gridCol w:w="823"/>
        <w:gridCol w:w="1061"/>
        <w:gridCol w:w="823"/>
        <w:gridCol w:w="1376"/>
        <w:gridCol w:w="847"/>
        <w:gridCol w:w="1163"/>
      </w:tblGrid>
      <w:tr w:rsidR="00CF2278" w:rsidRPr="00376810" w:rsidTr="00F851D9">
        <w:trPr>
          <w:tblHeader/>
        </w:trPr>
        <w:tc>
          <w:tcPr>
            <w:tcW w:w="269" w:type="pct"/>
            <w:vMerge w:val="restart"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5E3AE5" w:rsidRPr="00376810" w:rsidRDefault="005E3AE5" w:rsidP="00B05C85">
            <w:pPr>
              <w:ind w:left="0" w:firstLine="0"/>
              <w:jc w:val="center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81" w:type="pct"/>
            <w:vMerge w:val="restart"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58" w:type="pct"/>
            <w:vMerge w:val="restart"/>
            <w:vAlign w:val="center"/>
          </w:tcPr>
          <w:p w:rsidR="005E3AE5" w:rsidRPr="00376810" w:rsidRDefault="005E3AE5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5E3AE5" w:rsidRPr="00376810" w:rsidRDefault="005E3AE5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:rsidR="005E3AE5" w:rsidRPr="00B55D3A" w:rsidRDefault="005E3AE5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pct"/>
            <w:gridSpan w:val="6"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CF2278" w:rsidRPr="00376810" w:rsidTr="0016352C">
        <w:trPr>
          <w:tblHeader/>
        </w:trPr>
        <w:tc>
          <w:tcPr>
            <w:tcW w:w="269" w:type="pct"/>
            <w:vMerge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</w:pPr>
          </w:p>
        </w:tc>
        <w:tc>
          <w:tcPr>
            <w:tcW w:w="1181" w:type="pct"/>
            <w:vMerge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shd w:val="clear" w:color="auto" w:fill="D9D9D9"/>
            <w:vAlign w:val="center"/>
          </w:tcPr>
          <w:p w:rsidR="005E3AE5" w:rsidRPr="00113B5A" w:rsidRDefault="005E3AE5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136" w:type="pct"/>
            <w:gridSpan w:val="4"/>
            <w:vAlign w:val="center"/>
          </w:tcPr>
          <w:p w:rsidR="005E3AE5" w:rsidRPr="00113B5A" w:rsidRDefault="005E3AE5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CF2278" w:rsidRPr="00376810" w:rsidTr="0016352C">
        <w:trPr>
          <w:tblHeader/>
        </w:trPr>
        <w:tc>
          <w:tcPr>
            <w:tcW w:w="269" w:type="pct"/>
            <w:vMerge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</w:pPr>
          </w:p>
        </w:tc>
        <w:tc>
          <w:tcPr>
            <w:tcW w:w="1181" w:type="pct"/>
            <w:vMerge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D9D9D9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5E3AE5" w:rsidRPr="0034368E" w:rsidRDefault="005E3AE5" w:rsidP="00B05C85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18" w:type="pct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698" w:type="pct"/>
            <w:vAlign w:val="center"/>
          </w:tcPr>
          <w:p w:rsidR="005E3AE5" w:rsidRPr="0034368E" w:rsidRDefault="005E3AE5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30" w:type="pct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590" w:type="pct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CF2278" w:rsidRPr="00376810" w:rsidTr="0016352C">
        <w:tc>
          <w:tcPr>
            <w:tcW w:w="269" w:type="pct"/>
            <w:vAlign w:val="center"/>
          </w:tcPr>
          <w:p w:rsidR="005E3AE5" w:rsidRPr="00376810" w:rsidRDefault="005E3AE5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81" w:type="pct"/>
          </w:tcPr>
          <w:p w:rsidR="005E3AE5" w:rsidRPr="00063B31" w:rsidRDefault="005E3AE5" w:rsidP="00DB22D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 w:rsidR="00063B31"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1 </w:t>
            </w:r>
            <w:r w:rsidR="00DB22DA">
              <w:rPr>
                <w:b/>
                <w:sz w:val="20"/>
                <w:szCs w:val="20"/>
              </w:rPr>
              <w:t>Распространенность и клиническое течение синдрома гипермобильности суставов</w:t>
            </w:r>
          </w:p>
        </w:tc>
        <w:tc>
          <w:tcPr>
            <w:tcW w:w="458" w:type="pct"/>
            <w:vAlign w:val="center"/>
          </w:tcPr>
          <w:p w:rsidR="005E3AE5" w:rsidRPr="000E2F1A" w:rsidRDefault="00F851D9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5E3AE5" w:rsidRPr="000E2F1A" w:rsidRDefault="00565451" w:rsidP="000E2F1A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5E3AE5" w:rsidRPr="000E2F1A" w:rsidRDefault="00565451" w:rsidP="000E2F1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5E3AE5" w:rsidRPr="000E2F1A" w:rsidRDefault="00B90D8C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5E3AE5" w:rsidRPr="000E2F1A" w:rsidRDefault="00B90D8C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5E3AE5" w:rsidRPr="000E2F1A" w:rsidRDefault="005E3AE5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565451" w:rsidRPr="000E2F1A" w:rsidRDefault="00F851D9" w:rsidP="0056545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  <w:p w:rsidR="005E3AE5" w:rsidRPr="000E2F1A" w:rsidRDefault="00565451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CF2278" w:rsidRPr="00376810" w:rsidTr="0016352C">
        <w:tc>
          <w:tcPr>
            <w:tcW w:w="269" w:type="pct"/>
            <w:vAlign w:val="center"/>
          </w:tcPr>
          <w:p w:rsidR="001A42F9" w:rsidRPr="00376810" w:rsidRDefault="001A42F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</w:t>
            </w:r>
          </w:p>
        </w:tc>
        <w:tc>
          <w:tcPr>
            <w:tcW w:w="1181" w:type="pct"/>
          </w:tcPr>
          <w:p w:rsidR="001A42F9" w:rsidRDefault="001A42F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1A42F9" w:rsidRPr="00DB22DA" w:rsidRDefault="00DB22DA" w:rsidP="00DB22DA">
            <w:pPr>
              <w:ind w:left="0" w:firstLine="0"/>
              <w:jc w:val="left"/>
              <w:rPr>
                <w:sz w:val="20"/>
                <w:szCs w:val="20"/>
              </w:rPr>
            </w:pPr>
            <w:r w:rsidRPr="00DB22DA">
              <w:rPr>
                <w:sz w:val="20"/>
                <w:szCs w:val="20"/>
              </w:rPr>
              <w:t>Распространенность синдрома гипермобильности суставов</w:t>
            </w:r>
          </w:p>
        </w:tc>
        <w:tc>
          <w:tcPr>
            <w:tcW w:w="458" w:type="pct"/>
            <w:vAlign w:val="center"/>
          </w:tcPr>
          <w:p w:rsidR="001A42F9" w:rsidRPr="000E2F1A" w:rsidRDefault="001A42F9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1A42F9" w:rsidRPr="000E2F1A" w:rsidRDefault="001A42F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1A42F9" w:rsidRPr="000E2F1A" w:rsidRDefault="001A42F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1A42F9" w:rsidRPr="000E2F1A" w:rsidRDefault="00B90D8C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1A42F9" w:rsidRPr="000E2F1A" w:rsidRDefault="00B90D8C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1A42F9" w:rsidRPr="000E2F1A" w:rsidRDefault="001A42F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1A42F9" w:rsidRPr="000E2F1A" w:rsidRDefault="001A42F9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CF2278" w:rsidRPr="00376810" w:rsidTr="0016352C">
        <w:tc>
          <w:tcPr>
            <w:tcW w:w="269" w:type="pct"/>
            <w:vAlign w:val="center"/>
          </w:tcPr>
          <w:p w:rsidR="001A42F9" w:rsidRPr="00376810" w:rsidRDefault="001A42F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</w:t>
            </w:r>
          </w:p>
        </w:tc>
        <w:tc>
          <w:tcPr>
            <w:tcW w:w="1181" w:type="pct"/>
          </w:tcPr>
          <w:p w:rsidR="001A42F9" w:rsidRDefault="001A42F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1A42F9" w:rsidRPr="00DB22DA" w:rsidRDefault="00DB22DA" w:rsidP="00F851D9">
            <w:pPr>
              <w:ind w:left="0" w:firstLine="0"/>
              <w:jc w:val="left"/>
              <w:rPr>
                <w:sz w:val="20"/>
                <w:szCs w:val="20"/>
              </w:rPr>
            </w:pPr>
            <w:r w:rsidRPr="00DB22DA">
              <w:rPr>
                <w:sz w:val="20"/>
                <w:szCs w:val="20"/>
              </w:rPr>
              <w:t>Диагностика синдрома гипермобильности суставов</w:t>
            </w:r>
          </w:p>
        </w:tc>
        <w:tc>
          <w:tcPr>
            <w:tcW w:w="458" w:type="pct"/>
            <w:vAlign w:val="center"/>
          </w:tcPr>
          <w:p w:rsidR="001A42F9" w:rsidRPr="000E2F1A" w:rsidRDefault="001A42F9" w:rsidP="001A42F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1A42F9" w:rsidRPr="000E2F1A" w:rsidRDefault="001A42F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1A42F9" w:rsidRPr="000E2F1A" w:rsidRDefault="001A42F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1A42F9" w:rsidRPr="000E2F1A" w:rsidRDefault="00B90D8C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1A42F9" w:rsidRPr="000E2F1A" w:rsidRDefault="00F851D9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1A42F9" w:rsidRPr="000E2F1A" w:rsidRDefault="001A42F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1A42F9" w:rsidRPr="000E2F1A" w:rsidRDefault="001A42F9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DB22DA" w:rsidRPr="00376810" w:rsidTr="0016352C">
        <w:tc>
          <w:tcPr>
            <w:tcW w:w="269" w:type="pct"/>
            <w:vAlign w:val="center"/>
          </w:tcPr>
          <w:p w:rsidR="00DB22DA" w:rsidRPr="00F851D9" w:rsidRDefault="00F851D9" w:rsidP="00DB22D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1D9">
              <w:rPr>
                <w:sz w:val="20"/>
                <w:szCs w:val="20"/>
              </w:rPr>
              <w:t>1.3</w:t>
            </w:r>
          </w:p>
        </w:tc>
        <w:tc>
          <w:tcPr>
            <w:tcW w:w="1181" w:type="pct"/>
          </w:tcPr>
          <w:p w:rsidR="00F851D9" w:rsidRDefault="00F851D9" w:rsidP="00DB22D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DB22DA" w:rsidRPr="00376810" w:rsidRDefault="00F851D9" w:rsidP="00DB22D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22DA">
              <w:rPr>
                <w:sz w:val="20"/>
                <w:szCs w:val="20"/>
              </w:rPr>
              <w:t>линическое течение синдрома гипермобильности суставов</w:t>
            </w:r>
          </w:p>
        </w:tc>
        <w:tc>
          <w:tcPr>
            <w:tcW w:w="458" w:type="pct"/>
            <w:vAlign w:val="center"/>
          </w:tcPr>
          <w:p w:rsidR="00DB22DA" w:rsidRPr="0016352C" w:rsidRDefault="00F851D9" w:rsidP="00DB22DA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B22DA" w:rsidRPr="0016352C" w:rsidRDefault="00DB22DA" w:rsidP="00DB22D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DB22DA" w:rsidRPr="0016352C" w:rsidRDefault="00DB22DA" w:rsidP="00DB22D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DB22DA" w:rsidRPr="0016352C" w:rsidRDefault="00F851D9" w:rsidP="00DB22D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635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B22DA" w:rsidRPr="0016352C" w:rsidRDefault="00F851D9" w:rsidP="00DB22D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635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DB22DA" w:rsidRPr="000E2F1A" w:rsidRDefault="00DB22DA" w:rsidP="00DB22D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DB22DA" w:rsidRPr="000E2F1A" w:rsidRDefault="00DB22DA" w:rsidP="00DB22DA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851D9" w:rsidRPr="00376810" w:rsidTr="0016352C">
        <w:tc>
          <w:tcPr>
            <w:tcW w:w="269" w:type="pct"/>
            <w:vAlign w:val="center"/>
          </w:tcPr>
          <w:p w:rsidR="00F851D9" w:rsidRPr="00376810" w:rsidRDefault="00F851D9" w:rsidP="00F851D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81" w:type="pct"/>
          </w:tcPr>
          <w:p w:rsidR="00F851D9" w:rsidRPr="00376810" w:rsidRDefault="00F851D9" w:rsidP="0016352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2 </w:t>
            </w:r>
            <w:r w:rsidRPr="00F851D9">
              <w:rPr>
                <w:sz w:val="20"/>
                <w:szCs w:val="20"/>
                <w:lang w:eastAsia="en-US"/>
              </w:rPr>
              <w:t>«</w:t>
            </w:r>
            <w:r w:rsidR="0016352C">
              <w:rPr>
                <w:sz w:val="20"/>
                <w:szCs w:val="20"/>
                <w:lang w:eastAsia="en-US"/>
              </w:rPr>
              <w:t>О</w:t>
            </w:r>
            <w:r w:rsidRPr="00F851D9">
              <w:rPr>
                <w:sz w:val="20"/>
                <w:szCs w:val="20"/>
                <w:lang w:eastAsia="en-US"/>
              </w:rPr>
              <w:t>сложнени</w:t>
            </w:r>
            <w:r w:rsidR="0016352C">
              <w:rPr>
                <w:sz w:val="20"/>
                <w:szCs w:val="20"/>
                <w:lang w:eastAsia="en-US"/>
              </w:rPr>
              <w:t>я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B22DA">
              <w:rPr>
                <w:sz w:val="20"/>
                <w:szCs w:val="20"/>
              </w:rPr>
              <w:t>синдрома гипермобильности суставов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8" w:type="pct"/>
            <w:vAlign w:val="center"/>
          </w:tcPr>
          <w:p w:rsidR="00F851D9" w:rsidRPr="000E2F1A" w:rsidRDefault="0016352C" w:rsidP="00F851D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90D8C">
              <w:rPr>
                <w:b/>
                <w:sz w:val="20"/>
                <w:szCs w:val="20"/>
              </w:rPr>
              <w:t>/6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F851D9" w:rsidRPr="000E2F1A" w:rsidRDefault="00F851D9" w:rsidP="00F851D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F851D9" w:rsidRPr="000E2F1A" w:rsidRDefault="00F851D9" w:rsidP="00F851D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F851D9" w:rsidRPr="000E2F1A" w:rsidRDefault="00B90D8C" w:rsidP="00F851D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F851D9" w:rsidRPr="000E2F1A" w:rsidRDefault="00B90D8C" w:rsidP="00F851D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F851D9" w:rsidRPr="000E2F1A" w:rsidRDefault="00F851D9" w:rsidP="00F851D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F851D9" w:rsidRPr="000E2F1A" w:rsidRDefault="00F851D9" w:rsidP="00F851D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</w:t>
            </w:r>
            <w:r w:rsidRPr="000E2F1A">
              <w:rPr>
                <w:b/>
                <w:color w:val="000000"/>
                <w:sz w:val="20"/>
                <w:szCs w:val="20"/>
              </w:rPr>
              <w:t>й (зачет)</w:t>
            </w:r>
          </w:p>
        </w:tc>
      </w:tr>
      <w:tr w:rsidR="00F851D9" w:rsidRPr="00376810" w:rsidTr="0016352C">
        <w:tc>
          <w:tcPr>
            <w:tcW w:w="269" w:type="pct"/>
            <w:vAlign w:val="center"/>
          </w:tcPr>
          <w:p w:rsidR="00F851D9" w:rsidRPr="00376810" w:rsidRDefault="00F851D9" w:rsidP="00F851D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1181" w:type="pct"/>
          </w:tcPr>
          <w:p w:rsidR="00F851D9" w:rsidRDefault="00F851D9" w:rsidP="00F851D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F851D9" w:rsidRPr="00CD28A7" w:rsidRDefault="0016352C" w:rsidP="0016352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</w:t>
            </w:r>
            <w:r w:rsidR="00F851D9" w:rsidRPr="00F851D9">
              <w:rPr>
                <w:sz w:val="20"/>
                <w:szCs w:val="20"/>
                <w:lang w:eastAsia="en-US"/>
              </w:rPr>
              <w:t>сложнени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="00F851D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851D9" w:rsidRPr="00DB22DA">
              <w:rPr>
                <w:sz w:val="20"/>
                <w:szCs w:val="20"/>
              </w:rPr>
              <w:t>синдрома гипермобильности суставов</w:t>
            </w:r>
            <w:r>
              <w:rPr>
                <w:sz w:val="20"/>
                <w:szCs w:val="20"/>
              </w:rPr>
              <w:t>: ранний остеоартроз, разрыв связок, вывихи.</w:t>
            </w:r>
            <w:r w:rsidR="00F851D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F851D9" w:rsidRPr="000E2F1A" w:rsidRDefault="0016352C" w:rsidP="00F851D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B90D8C">
              <w:rPr>
                <w:sz w:val="20"/>
                <w:szCs w:val="20"/>
              </w:rPr>
              <w:t>/4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F851D9" w:rsidRPr="000E2F1A" w:rsidRDefault="00F851D9" w:rsidP="00F851D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F851D9" w:rsidRPr="000E2F1A" w:rsidRDefault="00F851D9" w:rsidP="00F851D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F851D9" w:rsidRPr="0016352C" w:rsidRDefault="00B90D8C" w:rsidP="00F851D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F851D9" w:rsidRPr="000E2F1A" w:rsidRDefault="00B90D8C" w:rsidP="00F851D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F851D9" w:rsidRPr="000E2F1A" w:rsidRDefault="00F851D9" w:rsidP="00F851D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F851D9" w:rsidRPr="000E2F1A" w:rsidRDefault="00F851D9" w:rsidP="00F851D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16352C" w:rsidRPr="00376810" w:rsidTr="0016352C">
        <w:tc>
          <w:tcPr>
            <w:tcW w:w="269" w:type="pct"/>
            <w:vAlign w:val="center"/>
          </w:tcPr>
          <w:p w:rsidR="0016352C" w:rsidRPr="00376810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1181" w:type="pct"/>
          </w:tcPr>
          <w:p w:rsidR="0016352C" w:rsidRDefault="0016352C" w:rsidP="0016352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16352C" w:rsidRPr="00CD28A7" w:rsidRDefault="0016352C" w:rsidP="0016352C">
            <w:pPr>
              <w:ind w:left="0" w:firstLine="0"/>
              <w:jc w:val="left"/>
              <w:rPr>
                <w:sz w:val="20"/>
                <w:szCs w:val="20"/>
              </w:rPr>
            </w:pPr>
            <w:r w:rsidRPr="00F851D9">
              <w:rPr>
                <w:sz w:val="20"/>
                <w:szCs w:val="20"/>
                <w:lang w:eastAsia="en-US"/>
              </w:rPr>
              <w:t>Профилактика осложнений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B22DA">
              <w:rPr>
                <w:sz w:val="20"/>
                <w:szCs w:val="20"/>
              </w:rPr>
              <w:t>синдрома гипермобильности суставов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2</w:t>
            </w:r>
            <w:r w:rsidR="00B90D8C">
              <w:rPr>
                <w:sz w:val="20"/>
                <w:szCs w:val="20"/>
              </w:rPr>
              <w:t>/2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98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16352C" w:rsidRPr="00376810" w:rsidTr="0016352C">
        <w:tc>
          <w:tcPr>
            <w:tcW w:w="269" w:type="pct"/>
            <w:vAlign w:val="center"/>
          </w:tcPr>
          <w:p w:rsidR="0016352C" w:rsidRPr="00376810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81" w:type="pct"/>
          </w:tcPr>
          <w:p w:rsidR="0016352C" w:rsidRPr="00063B31" w:rsidRDefault="0016352C" w:rsidP="0016352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51D9">
              <w:rPr>
                <w:sz w:val="20"/>
                <w:szCs w:val="20"/>
              </w:rPr>
              <w:t>Лечение синдрома</w:t>
            </w:r>
            <w:r w:rsidRPr="00DB22DA">
              <w:rPr>
                <w:sz w:val="20"/>
                <w:szCs w:val="20"/>
              </w:rPr>
              <w:t xml:space="preserve"> гипермобильности суставов</w:t>
            </w:r>
          </w:p>
        </w:tc>
        <w:tc>
          <w:tcPr>
            <w:tcW w:w="458" w:type="pct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90D8C"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16352C" w:rsidRDefault="0016352C" w:rsidP="0016352C">
            <w:pPr>
              <w:ind w:left="0" w:firstLine="0"/>
              <w:jc w:val="center"/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16352C" w:rsidRDefault="0016352C" w:rsidP="0016352C">
            <w:pPr>
              <w:ind w:left="0" w:firstLine="0"/>
              <w:jc w:val="center"/>
            </w:pPr>
            <w:r w:rsidRPr="002F4A6D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</w:t>
            </w:r>
            <w:r w:rsidRPr="000E2F1A">
              <w:rPr>
                <w:b/>
                <w:sz w:val="20"/>
                <w:szCs w:val="20"/>
              </w:rPr>
              <w:t>й</w:t>
            </w:r>
          </w:p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зачет</w:t>
            </w:r>
            <w:r w:rsidRPr="000E2F1A">
              <w:rPr>
                <w:b/>
                <w:sz w:val="20"/>
                <w:szCs w:val="20"/>
              </w:rPr>
              <w:t>)</w:t>
            </w:r>
          </w:p>
        </w:tc>
      </w:tr>
      <w:tr w:rsidR="0016352C" w:rsidRPr="00376810" w:rsidTr="0016352C">
        <w:tc>
          <w:tcPr>
            <w:tcW w:w="269" w:type="pct"/>
            <w:vAlign w:val="center"/>
          </w:tcPr>
          <w:p w:rsidR="0016352C" w:rsidRPr="00376810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181" w:type="pct"/>
          </w:tcPr>
          <w:p w:rsidR="0016352C" w:rsidRDefault="0016352C" w:rsidP="0016352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16352C" w:rsidRDefault="0016352C" w:rsidP="0016352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Медикаментозное лечение </w:t>
            </w:r>
          </w:p>
          <w:p w:rsidR="0016352C" w:rsidRPr="00FC3C59" w:rsidRDefault="0016352C" w:rsidP="0016352C">
            <w:pPr>
              <w:ind w:left="0" w:firstLine="0"/>
              <w:jc w:val="left"/>
              <w:rPr>
                <w:sz w:val="20"/>
                <w:szCs w:val="20"/>
              </w:rPr>
            </w:pPr>
            <w:r w:rsidRPr="00DB22DA">
              <w:rPr>
                <w:sz w:val="20"/>
                <w:szCs w:val="20"/>
              </w:rPr>
              <w:t>синдрома гипермобильности суставов</w:t>
            </w:r>
          </w:p>
        </w:tc>
        <w:tc>
          <w:tcPr>
            <w:tcW w:w="458" w:type="pct"/>
            <w:vAlign w:val="center"/>
          </w:tcPr>
          <w:p w:rsidR="0016352C" w:rsidRPr="000E2F1A" w:rsidRDefault="00B90D8C" w:rsidP="0016352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16352C" w:rsidRDefault="0016352C" w:rsidP="0016352C">
            <w:pPr>
              <w:ind w:left="0" w:firstLine="0"/>
              <w:jc w:val="center"/>
            </w:pPr>
            <w:r>
              <w:t>-</w:t>
            </w:r>
          </w:p>
        </w:tc>
      </w:tr>
      <w:tr w:rsidR="0016352C" w:rsidRPr="00376810" w:rsidTr="0016352C">
        <w:tc>
          <w:tcPr>
            <w:tcW w:w="269" w:type="pct"/>
            <w:vAlign w:val="center"/>
          </w:tcPr>
          <w:p w:rsidR="0016352C" w:rsidRPr="00376810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181" w:type="pct"/>
          </w:tcPr>
          <w:p w:rsidR="0016352C" w:rsidRDefault="0016352C" w:rsidP="0016352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16352C" w:rsidRDefault="0016352C" w:rsidP="0016352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Немедикаментозное лечение синдрома </w:t>
            </w:r>
          </w:p>
          <w:p w:rsidR="0016352C" w:rsidRPr="00FC3C59" w:rsidRDefault="0016352C" w:rsidP="0016352C">
            <w:pPr>
              <w:ind w:left="0" w:firstLine="0"/>
              <w:jc w:val="left"/>
              <w:rPr>
                <w:sz w:val="20"/>
                <w:szCs w:val="20"/>
              </w:rPr>
            </w:pPr>
            <w:r w:rsidRPr="00DB22DA">
              <w:rPr>
                <w:sz w:val="20"/>
                <w:szCs w:val="20"/>
              </w:rPr>
              <w:t>гипермобильности суставов</w:t>
            </w:r>
          </w:p>
        </w:tc>
        <w:tc>
          <w:tcPr>
            <w:tcW w:w="458" w:type="pct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90D8C">
              <w:rPr>
                <w:color w:val="000000"/>
                <w:sz w:val="20"/>
                <w:szCs w:val="20"/>
              </w:rPr>
              <w:t>/2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16352C" w:rsidRPr="000E2F1A" w:rsidRDefault="0016352C" w:rsidP="0016352C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16352C" w:rsidRDefault="0016352C" w:rsidP="0016352C">
            <w:pPr>
              <w:ind w:left="0" w:firstLine="0"/>
              <w:jc w:val="center"/>
            </w:pPr>
            <w:r>
              <w:t>-</w:t>
            </w:r>
          </w:p>
        </w:tc>
      </w:tr>
      <w:tr w:rsidR="0016352C" w:rsidRPr="00376810" w:rsidTr="0016352C">
        <w:tc>
          <w:tcPr>
            <w:tcW w:w="269" w:type="pct"/>
            <w:vAlign w:val="center"/>
          </w:tcPr>
          <w:p w:rsidR="0016352C" w:rsidRPr="00376810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16352C" w:rsidRPr="00376810" w:rsidRDefault="0016352C" w:rsidP="0016352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58" w:type="pct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FFFFFF"/>
          </w:tcPr>
          <w:p w:rsidR="0016352C" w:rsidRPr="000E2F1A" w:rsidRDefault="00B90D8C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16352C" w:rsidRPr="000E2F1A" w:rsidRDefault="00B90D8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</w:tcPr>
          <w:p w:rsidR="0016352C" w:rsidRPr="000E2F1A" w:rsidRDefault="00B90D8C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</w:tcPr>
          <w:p w:rsidR="0016352C" w:rsidRPr="000E2F1A" w:rsidRDefault="00B90D8C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</w:tcPr>
          <w:p w:rsidR="0016352C" w:rsidRPr="000E2F1A" w:rsidRDefault="00B90D8C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16352C" w:rsidRPr="000E2F1A" w:rsidRDefault="0016352C" w:rsidP="0016352C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16352C" w:rsidRPr="00376810" w:rsidTr="0016352C">
        <w:tc>
          <w:tcPr>
            <w:tcW w:w="269" w:type="pct"/>
            <w:vAlign w:val="center"/>
          </w:tcPr>
          <w:p w:rsidR="0016352C" w:rsidRPr="00376810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</w:tcPr>
          <w:p w:rsidR="0016352C" w:rsidRPr="00376810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58" w:type="pct"/>
            <w:vAlign w:val="center"/>
          </w:tcPr>
          <w:p w:rsidR="0016352C" w:rsidRPr="000E2F1A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8" w:type="pct"/>
            <w:shd w:val="clear" w:color="auto" w:fill="FFFFFF"/>
          </w:tcPr>
          <w:p w:rsidR="0016352C" w:rsidRPr="000E2F1A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/>
            <w:vAlign w:val="center"/>
          </w:tcPr>
          <w:p w:rsidR="0016352C" w:rsidRPr="000E2F1A" w:rsidRDefault="00B90D8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</w:tcPr>
          <w:p w:rsidR="0016352C" w:rsidRPr="000E2F1A" w:rsidRDefault="00B1043A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8" w:type="pct"/>
          </w:tcPr>
          <w:p w:rsidR="0016352C" w:rsidRPr="000E2F1A" w:rsidRDefault="00B90D8C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0" w:type="pct"/>
          </w:tcPr>
          <w:p w:rsidR="0016352C" w:rsidRPr="000E2F1A" w:rsidRDefault="00B90D8C" w:rsidP="0016352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16352C" w:rsidRPr="000E2F1A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5E3AE5" w:rsidRDefault="005E3AE5" w:rsidP="000204AE"/>
    <w:p w:rsidR="000C4BAE" w:rsidRDefault="000C4BAE">
      <w:pPr>
        <w:rPr>
          <w:b/>
        </w:rPr>
      </w:pPr>
      <w:r>
        <w:rPr>
          <w:b/>
        </w:rPr>
        <w:br w:type="page"/>
      </w:r>
    </w:p>
    <w:p w:rsidR="005E3AE5" w:rsidRDefault="00B90D8C" w:rsidP="000C4BAE">
      <w:pPr>
        <w:pStyle w:val="afffb"/>
      </w:pPr>
      <w:r>
        <w:lastRenderedPageBreak/>
        <w:t>8</w:t>
      </w:r>
      <w:r w:rsidR="000120B0">
        <w:t>. </w:t>
      </w:r>
      <w:r w:rsidR="005E3AE5" w:rsidRPr="006D19FF">
        <w:t>ПРИЛОЖЕНИЯ:</w:t>
      </w:r>
    </w:p>
    <w:p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:rsidR="005E3AE5" w:rsidRPr="006D19FF" w:rsidRDefault="00B90D8C" w:rsidP="000120B0">
      <w:pPr>
        <w:pStyle w:val="afffb"/>
      </w:pPr>
      <w:r>
        <w:t>8</w:t>
      </w:r>
      <w:r w:rsidR="000120B0">
        <w:t xml:space="preserve">.1. </w:t>
      </w:r>
      <w:r w:rsidR="005E3AE5" w:rsidRPr="006D19FF">
        <w:t>Кадровое обеспечение образовательного процесса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900"/>
        <w:gridCol w:w="1559"/>
        <w:gridCol w:w="1559"/>
        <w:gridCol w:w="1843"/>
        <w:gridCol w:w="1701"/>
      </w:tblGrid>
      <w:tr w:rsidR="0016352C" w:rsidRPr="0016352C" w:rsidTr="00DE1CB1">
        <w:tc>
          <w:tcPr>
            <w:tcW w:w="503" w:type="dxa"/>
            <w:shd w:val="clear" w:color="auto" w:fill="auto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 xml:space="preserve">№ </w:t>
            </w:r>
          </w:p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Фамилия</w:t>
            </w:r>
            <w:r w:rsidRPr="0016352C">
              <w:rPr>
                <w:rStyle w:val="ab"/>
                <w:b/>
                <w:color w:val="FF0000"/>
                <w:sz w:val="20"/>
                <w:szCs w:val="20"/>
              </w:rPr>
              <w:footnoteReference w:id="2"/>
            </w:r>
            <w:r w:rsidRPr="0016352C">
              <w:rPr>
                <w:b/>
                <w:color w:val="FF0000"/>
                <w:sz w:val="20"/>
                <w:szCs w:val="20"/>
              </w:rPr>
              <w:t>,</w:t>
            </w:r>
            <w:r w:rsidRPr="0016352C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16352C" w:rsidRPr="0016352C" w:rsidRDefault="0016352C" w:rsidP="0016352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16352C" w:rsidRPr="0016352C" w:rsidTr="00DE1CB1">
        <w:tc>
          <w:tcPr>
            <w:tcW w:w="50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УМ-1</w:t>
            </w:r>
            <w:r>
              <w:rPr>
                <w:sz w:val="20"/>
                <w:szCs w:val="20"/>
                <w:lang w:eastAsia="en-US"/>
              </w:rPr>
              <w:t>-3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Меньшикова Л.В.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д.м.н. профессор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ИГМАПО, 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зав. кафедрой семейной медицины</w:t>
            </w:r>
          </w:p>
        </w:tc>
        <w:tc>
          <w:tcPr>
            <w:tcW w:w="1701" w:type="dxa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16352C" w:rsidRPr="0016352C" w:rsidTr="00DE1CB1">
        <w:tc>
          <w:tcPr>
            <w:tcW w:w="50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1-3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Меньшиков М.Л. 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16352C" w:rsidRPr="0016352C" w:rsidTr="00DE1CB1">
        <w:tc>
          <w:tcPr>
            <w:tcW w:w="50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1</w:t>
            </w:r>
            <w:r w:rsidRPr="0016352C">
              <w:rPr>
                <w:sz w:val="20"/>
                <w:szCs w:val="20"/>
                <w:lang w:eastAsia="en-US"/>
              </w:rPr>
              <w:t>-3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Бабанская Е.Б.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16352C" w:rsidRPr="0016352C" w:rsidTr="00DE1CB1">
        <w:tc>
          <w:tcPr>
            <w:tcW w:w="50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00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1</w:t>
            </w:r>
            <w:r w:rsidRPr="0016352C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3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16352C" w:rsidRPr="0016352C" w:rsidRDefault="0016352C" w:rsidP="0016352C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5E3AE5" w:rsidRDefault="005E3AE5" w:rsidP="00E432E0">
      <w:pPr>
        <w:ind w:left="0" w:firstLine="0"/>
        <w:rPr>
          <w:b/>
        </w:rPr>
      </w:pPr>
    </w:p>
    <w:p w:rsidR="005E3AE5" w:rsidRPr="006D19FF" w:rsidRDefault="005E3AE5" w:rsidP="00B90D8C">
      <w:pPr>
        <w:pStyle w:val="af"/>
        <w:ind w:left="0" w:firstLine="0"/>
        <w:rPr>
          <w:b/>
        </w:rPr>
      </w:pPr>
    </w:p>
    <w:sectPr w:rsidR="005E3AE5" w:rsidRPr="006D19FF" w:rsidSect="00F158C1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995" w:rsidRDefault="00490995" w:rsidP="000B68EF">
      <w:r>
        <w:separator/>
      </w:r>
    </w:p>
  </w:endnote>
  <w:endnote w:type="continuationSeparator" w:id="0">
    <w:p w:rsidR="00490995" w:rsidRDefault="00490995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995" w:rsidRDefault="00490995" w:rsidP="000B68EF">
      <w:r>
        <w:separator/>
      </w:r>
    </w:p>
  </w:footnote>
  <w:footnote w:type="continuationSeparator" w:id="0">
    <w:p w:rsidR="00490995" w:rsidRDefault="00490995" w:rsidP="000B68EF">
      <w:r>
        <w:continuationSeparator/>
      </w:r>
    </w:p>
  </w:footnote>
  <w:footnote w:id="1">
    <w:p w:rsidR="0016352C" w:rsidRPr="00F4113A" w:rsidRDefault="0016352C" w:rsidP="000204AE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16352C" w:rsidRDefault="0016352C" w:rsidP="000204AE">
      <w:pPr>
        <w:pStyle w:val="a9"/>
      </w:pPr>
    </w:p>
  </w:footnote>
  <w:footnote w:id="2">
    <w:p w:rsidR="0016352C" w:rsidRPr="00E96DCF" w:rsidRDefault="0016352C" w:rsidP="0016352C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  <w:szCs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25478EF"/>
    <w:multiLevelType w:val="multilevel"/>
    <w:tmpl w:val="DD687B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59308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0A37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CC57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0329FC"/>
    <w:multiLevelType w:val="multilevel"/>
    <w:tmpl w:val="D1B6B7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5138B4"/>
    <w:multiLevelType w:val="multilevel"/>
    <w:tmpl w:val="45D8C85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3EB6358"/>
    <w:multiLevelType w:val="hybridMultilevel"/>
    <w:tmpl w:val="07F6E29E"/>
    <w:lvl w:ilvl="0" w:tplc="FF040450">
      <w:start w:val="1"/>
      <w:numFmt w:val="bullet"/>
      <w:lvlText w:val="−"/>
      <w:lvlJc w:val="left"/>
      <w:pPr>
        <w:ind w:left="1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141758EE"/>
    <w:multiLevelType w:val="multilevel"/>
    <w:tmpl w:val="8DF69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44D7B48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9A4581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F081CFF"/>
    <w:multiLevelType w:val="hybridMultilevel"/>
    <w:tmpl w:val="8FC4F91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590349B"/>
    <w:multiLevelType w:val="multilevel"/>
    <w:tmpl w:val="17488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5DC2FA8"/>
    <w:multiLevelType w:val="multilevel"/>
    <w:tmpl w:val="AEF0A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9944ED1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803C0D"/>
    <w:multiLevelType w:val="hybridMultilevel"/>
    <w:tmpl w:val="FF5881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AF53DA4"/>
    <w:multiLevelType w:val="multilevel"/>
    <w:tmpl w:val="C85C04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8" w15:restartNumberingAfterBreak="0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AC5083"/>
    <w:multiLevelType w:val="multilevel"/>
    <w:tmpl w:val="4BE86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2BA3B24"/>
    <w:multiLevelType w:val="multilevel"/>
    <w:tmpl w:val="4BE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3E053A7"/>
    <w:multiLevelType w:val="multilevel"/>
    <w:tmpl w:val="ECB44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DC210D"/>
    <w:multiLevelType w:val="multilevel"/>
    <w:tmpl w:val="4E488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5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2B17B1"/>
    <w:multiLevelType w:val="multilevel"/>
    <w:tmpl w:val="6DBC547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DB1056"/>
    <w:multiLevelType w:val="hybridMultilevel"/>
    <w:tmpl w:val="EC96FB92"/>
    <w:lvl w:ilvl="0" w:tplc="C862D700">
      <w:start w:val="1"/>
      <w:numFmt w:val="bullet"/>
      <w:lvlText w:val="‒"/>
      <w:lvlJc w:val="left"/>
      <w:pPr>
        <w:ind w:left="1560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2" w15:restartNumberingAfterBreak="0">
    <w:nsid w:val="44470D71"/>
    <w:multiLevelType w:val="multilevel"/>
    <w:tmpl w:val="E5F69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4B45E75"/>
    <w:multiLevelType w:val="hybridMultilevel"/>
    <w:tmpl w:val="DA4C5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55E721A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 w15:restartNumberingAfterBreak="0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ACD5700"/>
    <w:multiLevelType w:val="multilevel"/>
    <w:tmpl w:val="33360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CE23776"/>
    <w:multiLevelType w:val="hybridMultilevel"/>
    <w:tmpl w:val="EE1E768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8" w15:restartNumberingAfterBreak="0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0C30785"/>
    <w:multiLevelType w:val="hybridMultilevel"/>
    <w:tmpl w:val="3B36DAEE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2AC4653"/>
    <w:multiLevelType w:val="hybridMultilevel"/>
    <w:tmpl w:val="677A09E4"/>
    <w:lvl w:ilvl="0" w:tplc="D2B64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6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809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4C8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6EF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0A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0E7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C02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A81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53831E70"/>
    <w:multiLevelType w:val="hybridMultilevel"/>
    <w:tmpl w:val="BF162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561274A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65" w15:restartNumberingAfterBreak="0">
    <w:nsid w:val="57C8691A"/>
    <w:multiLevelType w:val="hybridMultilevel"/>
    <w:tmpl w:val="A516A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F20A12"/>
    <w:multiLevelType w:val="hybridMultilevel"/>
    <w:tmpl w:val="2C6A2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455D70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8168CD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428317E"/>
    <w:multiLevelType w:val="multilevel"/>
    <w:tmpl w:val="E0583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A0307D"/>
    <w:multiLevelType w:val="multilevel"/>
    <w:tmpl w:val="4F4C6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 w15:restartNumberingAfterBreak="0">
    <w:nsid w:val="6AD9554F"/>
    <w:multiLevelType w:val="multilevel"/>
    <w:tmpl w:val="9236A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CB81ABC"/>
    <w:multiLevelType w:val="hybridMultilevel"/>
    <w:tmpl w:val="9D1E2A7A"/>
    <w:lvl w:ilvl="0" w:tplc="DAD6D2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B8632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BD4AA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085A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A5A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7402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D68D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DCEB9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7C49F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6F6D0478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E8094F"/>
    <w:multiLevelType w:val="hybridMultilevel"/>
    <w:tmpl w:val="98C64CE6"/>
    <w:lvl w:ilvl="0" w:tplc="6556FC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3FF3FFA"/>
    <w:multiLevelType w:val="hybridMultilevel"/>
    <w:tmpl w:val="3BAC7F1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6712E63"/>
    <w:multiLevelType w:val="multilevel"/>
    <w:tmpl w:val="70DC08A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79F5147"/>
    <w:multiLevelType w:val="multilevel"/>
    <w:tmpl w:val="C9EC17B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7D33324"/>
    <w:multiLevelType w:val="multilevel"/>
    <w:tmpl w:val="0224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1" w15:restartNumberingAfterBreak="0">
    <w:nsid w:val="77D90F31"/>
    <w:multiLevelType w:val="multilevel"/>
    <w:tmpl w:val="128E4A52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2" w15:restartNumberingAfterBreak="0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3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4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AF56F5"/>
    <w:multiLevelType w:val="hybridMultilevel"/>
    <w:tmpl w:val="90D6FB0E"/>
    <w:lvl w:ilvl="0" w:tplc="EA28A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25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8F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EC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C5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03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C4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6F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3C6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0"/>
  </w:num>
  <w:num w:numId="4">
    <w:abstractNumId w:val="44"/>
  </w:num>
  <w:num w:numId="5">
    <w:abstractNumId w:val="45"/>
  </w:num>
  <w:num w:numId="6">
    <w:abstractNumId w:val="51"/>
  </w:num>
  <w:num w:numId="7">
    <w:abstractNumId w:val="7"/>
  </w:num>
  <w:num w:numId="8">
    <w:abstractNumId w:val="73"/>
  </w:num>
  <w:num w:numId="9">
    <w:abstractNumId w:val="24"/>
  </w:num>
  <w:num w:numId="10">
    <w:abstractNumId w:val="69"/>
  </w:num>
  <w:num w:numId="11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5"/>
  </w:num>
  <w:num w:numId="15">
    <w:abstractNumId w:val="26"/>
  </w:num>
  <w:num w:numId="16">
    <w:abstractNumId w:val="59"/>
  </w:num>
  <w:num w:numId="17">
    <w:abstractNumId w:val="56"/>
  </w:num>
  <w:num w:numId="18">
    <w:abstractNumId w:val="68"/>
  </w:num>
  <w:num w:numId="19">
    <w:abstractNumId w:val="32"/>
  </w:num>
  <w:num w:numId="20">
    <w:abstractNumId w:val="29"/>
  </w:num>
  <w:num w:numId="21">
    <w:abstractNumId w:val="79"/>
  </w:num>
  <w:num w:numId="22">
    <w:abstractNumId w:val="81"/>
  </w:num>
  <w:num w:numId="23">
    <w:abstractNumId w:val="25"/>
  </w:num>
  <w:num w:numId="24">
    <w:abstractNumId w:val="31"/>
  </w:num>
  <w:num w:numId="25">
    <w:abstractNumId w:val="40"/>
  </w:num>
  <w:num w:numId="26">
    <w:abstractNumId w:val="72"/>
  </w:num>
  <w:num w:numId="27">
    <w:abstractNumId w:val="41"/>
  </w:num>
  <w:num w:numId="28">
    <w:abstractNumId w:val="18"/>
  </w:num>
  <w:num w:numId="29">
    <w:abstractNumId w:val="52"/>
  </w:num>
  <w:num w:numId="30">
    <w:abstractNumId w:val="8"/>
  </w:num>
  <w:num w:numId="31">
    <w:abstractNumId w:val="13"/>
  </w:num>
  <w:num w:numId="32">
    <w:abstractNumId w:val="74"/>
  </w:num>
  <w:num w:numId="33">
    <w:abstractNumId w:val="34"/>
  </w:num>
  <w:num w:numId="34">
    <w:abstractNumId w:val="46"/>
  </w:num>
  <w:num w:numId="35">
    <w:abstractNumId w:val="88"/>
  </w:num>
  <w:num w:numId="36">
    <w:abstractNumId w:val="15"/>
  </w:num>
  <w:num w:numId="37">
    <w:abstractNumId w:val="89"/>
  </w:num>
  <w:num w:numId="38">
    <w:abstractNumId w:val="30"/>
  </w:num>
  <w:num w:numId="39">
    <w:abstractNumId w:val="93"/>
  </w:num>
  <w:num w:numId="40">
    <w:abstractNumId w:val="91"/>
  </w:num>
  <w:num w:numId="41">
    <w:abstractNumId w:val="70"/>
  </w:num>
  <w:num w:numId="42">
    <w:abstractNumId w:val="85"/>
  </w:num>
  <w:num w:numId="43">
    <w:abstractNumId w:val="16"/>
  </w:num>
  <w:num w:numId="44">
    <w:abstractNumId w:val="77"/>
  </w:num>
  <w:num w:numId="45">
    <w:abstractNumId w:val="63"/>
  </w:num>
  <w:num w:numId="46">
    <w:abstractNumId w:val="23"/>
  </w:num>
  <w:num w:numId="47">
    <w:abstractNumId w:val="60"/>
  </w:num>
  <w:num w:numId="48">
    <w:abstractNumId w:val="76"/>
  </w:num>
  <w:num w:numId="49">
    <w:abstractNumId w:val="33"/>
  </w:num>
  <w:num w:numId="50">
    <w:abstractNumId w:val="12"/>
  </w:num>
  <w:num w:numId="51">
    <w:abstractNumId w:val="62"/>
  </w:num>
  <w:num w:numId="52">
    <w:abstractNumId w:val="42"/>
  </w:num>
  <w:num w:numId="53">
    <w:abstractNumId w:val="54"/>
  </w:num>
  <w:num w:numId="54">
    <w:abstractNumId w:val="19"/>
  </w:num>
  <w:num w:numId="55">
    <w:abstractNumId w:val="9"/>
  </w:num>
  <w:num w:numId="56">
    <w:abstractNumId w:val="11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4"/>
  </w:num>
  <w:num w:numId="81">
    <w:abstractNumId w:val="95"/>
  </w:num>
  <w:num w:numId="8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3"/>
  </w:num>
  <w:num w:numId="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8"/>
  </w:num>
  <w:num w:numId="90">
    <w:abstractNumId w:val="39"/>
  </w:num>
  <w:num w:numId="9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2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0"/>
  </w:num>
  <w:num w:numId="94">
    <w:abstractNumId w:val="53"/>
  </w:num>
  <w:num w:numId="95">
    <w:abstractNumId w:val="5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09"/>
  <w:doNotHyphenateCaps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0378"/>
    <w:rsid w:val="0000057B"/>
    <w:rsid w:val="000073F9"/>
    <w:rsid w:val="00007407"/>
    <w:rsid w:val="00010384"/>
    <w:rsid w:val="000120B0"/>
    <w:rsid w:val="00015876"/>
    <w:rsid w:val="000204AE"/>
    <w:rsid w:val="00021869"/>
    <w:rsid w:val="00023433"/>
    <w:rsid w:val="0002481C"/>
    <w:rsid w:val="00034651"/>
    <w:rsid w:val="000368D8"/>
    <w:rsid w:val="00044E52"/>
    <w:rsid w:val="00046B9D"/>
    <w:rsid w:val="00051EC8"/>
    <w:rsid w:val="00055E46"/>
    <w:rsid w:val="000625F7"/>
    <w:rsid w:val="00063890"/>
    <w:rsid w:val="00063B31"/>
    <w:rsid w:val="000668A1"/>
    <w:rsid w:val="0007232A"/>
    <w:rsid w:val="00081D54"/>
    <w:rsid w:val="00083348"/>
    <w:rsid w:val="00083837"/>
    <w:rsid w:val="000872A3"/>
    <w:rsid w:val="00087504"/>
    <w:rsid w:val="000A0360"/>
    <w:rsid w:val="000A1AD0"/>
    <w:rsid w:val="000A53E3"/>
    <w:rsid w:val="000A6544"/>
    <w:rsid w:val="000B404A"/>
    <w:rsid w:val="000B42C8"/>
    <w:rsid w:val="000B68EF"/>
    <w:rsid w:val="000C4BAE"/>
    <w:rsid w:val="000D7041"/>
    <w:rsid w:val="000E038A"/>
    <w:rsid w:val="000E2F1A"/>
    <w:rsid w:val="000E63C6"/>
    <w:rsid w:val="000E6795"/>
    <w:rsid w:val="000F5581"/>
    <w:rsid w:val="000F5963"/>
    <w:rsid w:val="000F5EF1"/>
    <w:rsid w:val="000F6711"/>
    <w:rsid w:val="00110C43"/>
    <w:rsid w:val="00110CAB"/>
    <w:rsid w:val="00113B5A"/>
    <w:rsid w:val="00116984"/>
    <w:rsid w:val="00125C83"/>
    <w:rsid w:val="001352BE"/>
    <w:rsid w:val="00143819"/>
    <w:rsid w:val="00146190"/>
    <w:rsid w:val="001475DE"/>
    <w:rsid w:val="00150EE8"/>
    <w:rsid w:val="00152500"/>
    <w:rsid w:val="00153544"/>
    <w:rsid w:val="00154113"/>
    <w:rsid w:val="00156FC0"/>
    <w:rsid w:val="0016352C"/>
    <w:rsid w:val="00171BCC"/>
    <w:rsid w:val="00172186"/>
    <w:rsid w:val="00175132"/>
    <w:rsid w:val="00183FB4"/>
    <w:rsid w:val="001901A3"/>
    <w:rsid w:val="00193E70"/>
    <w:rsid w:val="001950BF"/>
    <w:rsid w:val="00196F8B"/>
    <w:rsid w:val="001A1A85"/>
    <w:rsid w:val="001A36BE"/>
    <w:rsid w:val="001A42F9"/>
    <w:rsid w:val="001A5A30"/>
    <w:rsid w:val="001B23B3"/>
    <w:rsid w:val="001C2F36"/>
    <w:rsid w:val="001C41BF"/>
    <w:rsid w:val="001D43BF"/>
    <w:rsid w:val="001D79F6"/>
    <w:rsid w:val="001E7A8A"/>
    <w:rsid w:val="001F047C"/>
    <w:rsid w:val="001F07B8"/>
    <w:rsid w:val="001F27FA"/>
    <w:rsid w:val="001F2AA4"/>
    <w:rsid w:val="001F661B"/>
    <w:rsid w:val="001F6650"/>
    <w:rsid w:val="00200F38"/>
    <w:rsid w:val="00203AE1"/>
    <w:rsid w:val="00205624"/>
    <w:rsid w:val="00212F7B"/>
    <w:rsid w:val="002144FF"/>
    <w:rsid w:val="00214A83"/>
    <w:rsid w:val="00216894"/>
    <w:rsid w:val="00217087"/>
    <w:rsid w:val="0022252A"/>
    <w:rsid w:val="00224F8A"/>
    <w:rsid w:val="002331A6"/>
    <w:rsid w:val="002356DA"/>
    <w:rsid w:val="00235EBE"/>
    <w:rsid w:val="00242FC1"/>
    <w:rsid w:val="00244A9D"/>
    <w:rsid w:val="00244DBA"/>
    <w:rsid w:val="00265F78"/>
    <w:rsid w:val="00266FE9"/>
    <w:rsid w:val="00274AC9"/>
    <w:rsid w:val="00277421"/>
    <w:rsid w:val="002776C8"/>
    <w:rsid w:val="0027774E"/>
    <w:rsid w:val="002828B9"/>
    <w:rsid w:val="00283573"/>
    <w:rsid w:val="00283CA6"/>
    <w:rsid w:val="00283E43"/>
    <w:rsid w:val="0028649B"/>
    <w:rsid w:val="00296CCF"/>
    <w:rsid w:val="002A2F5C"/>
    <w:rsid w:val="002A497E"/>
    <w:rsid w:val="002B32A5"/>
    <w:rsid w:val="002B5CF7"/>
    <w:rsid w:val="002C0471"/>
    <w:rsid w:val="002D42C6"/>
    <w:rsid w:val="002D6451"/>
    <w:rsid w:val="002E0C1A"/>
    <w:rsid w:val="002E6336"/>
    <w:rsid w:val="002F3531"/>
    <w:rsid w:val="002F4E16"/>
    <w:rsid w:val="00300080"/>
    <w:rsid w:val="00306153"/>
    <w:rsid w:val="0031495D"/>
    <w:rsid w:val="003179AF"/>
    <w:rsid w:val="00317A36"/>
    <w:rsid w:val="00317EFE"/>
    <w:rsid w:val="0032107E"/>
    <w:rsid w:val="00321D30"/>
    <w:rsid w:val="003333A9"/>
    <w:rsid w:val="00333533"/>
    <w:rsid w:val="00340706"/>
    <w:rsid w:val="0034368E"/>
    <w:rsid w:val="003522D1"/>
    <w:rsid w:val="00352EFF"/>
    <w:rsid w:val="00356CC6"/>
    <w:rsid w:val="003618E0"/>
    <w:rsid w:val="003628C7"/>
    <w:rsid w:val="00364171"/>
    <w:rsid w:val="0036725F"/>
    <w:rsid w:val="00375BA5"/>
    <w:rsid w:val="00376810"/>
    <w:rsid w:val="00390704"/>
    <w:rsid w:val="0039209F"/>
    <w:rsid w:val="003A21E4"/>
    <w:rsid w:val="003A5724"/>
    <w:rsid w:val="003B0178"/>
    <w:rsid w:val="003B15D0"/>
    <w:rsid w:val="003B691E"/>
    <w:rsid w:val="003B747C"/>
    <w:rsid w:val="003C78D4"/>
    <w:rsid w:val="003E1204"/>
    <w:rsid w:val="003E43F8"/>
    <w:rsid w:val="003E66C1"/>
    <w:rsid w:val="003E6777"/>
    <w:rsid w:val="003F3654"/>
    <w:rsid w:val="0040121F"/>
    <w:rsid w:val="00403695"/>
    <w:rsid w:val="0040386F"/>
    <w:rsid w:val="00406F9C"/>
    <w:rsid w:val="00407532"/>
    <w:rsid w:val="00423491"/>
    <w:rsid w:val="0042531E"/>
    <w:rsid w:val="00436084"/>
    <w:rsid w:val="0044425C"/>
    <w:rsid w:val="004464FC"/>
    <w:rsid w:val="00460749"/>
    <w:rsid w:val="00460D0A"/>
    <w:rsid w:val="004610C5"/>
    <w:rsid w:val="00463F27"/>
    <w:rsid w:val="00464B41"/>
    <w:rsid w:val="00465C25"/>
    <w:rsid w:val="00470B9E"/>
    <w:rsid w:val="004718B7"/>
    <w:rsid w:val="004754E2"/>
    <w:rsid w:val="00477EA0"/>
    <w:rsid w:val="004848CD"/>
    <w:rsid w:val="004900CD"/>
    <w:rsid w:val="00490995"/>
    <w:rsid w:val="004A06B1"/>
    <w:rsid w:val="004B13B8"/>
    <w:rsid w:val="004B2F0F"/>
    <w:rsid w:val="004B5596"/>
    <w:rsid w:val="004C3C24"/>
    <w:rsid w:val="004C5A99"/>
    <w:rsid w:val="004D70FE"/>
    <w:rsid w:val="004E11BF"/>
    <w:rsid w:val="004E5DA0"/>
    <w:rsid w:val="004E7D69"/>
    <w:rsid w:val="004F5D73"/>
    <w:rsid w:val="00506618"/>
    <w:rsid w:val="00507FE9"/>
    <w:rsid w:val="00514F36"/>
    <w:rsid w:val="00517833"/>
    <w:rsid w:val="00524BB7"/>
    <w:rsid w:val="00526905"/>
    <w:rsid w:val="005305DB"/>
    <w:rsid w:val="00530712"/>
    <w:rsid w:val="00535C76"/>
    <w:rsid w:val="005438C9"/>
    <w:rsid w:val="00543B06"/>
    <w:rsid w:val="00547D7D"/>
    <w:rsid w:val="00551561"/>
    <w:rsid w:val="005527B6"/>
    <w:rsid w:val="00553BA3"/>
    <w:rsid w:val="00556297"/>
    <w:rsid w:val="005620A6"/>
    <w:rsid w:val="00565451"/>
    <w:rsid w:val="005674DF"/>
    <w:rsid w:val="0057123F"/>
    <w:rsid w:val="00571F65"/>
    <w:rsid w:val="00576FB7"/>
    <w:rsid w:val="00577865"/>
    <w:rsid w:val="00581DC9"/>
    <w:rsid w:val="005825AC"/>
    <w:rsid w:val="005837CB"/>
    <w:rsid w:val="005839DD"/>
    <w:rsid w:val="00595669"/>
    <w:rsid w:val="005964C2"/>
    <w:rsid w:val="00597E7F"/>
    <w:rsid w:val="005B253D"/>
    <w:rsid w:val="005B6768"/>
    <w:rsid w:val="005C104D"/>
    <w:rsid w:val="005D2FCB"/>
    <w:rsid w:val="005D5478"/>
    <w:rsid w:val="005D73D4"/>
    <w:rsid w:val="005D7D21"/>
    <w:rsid w:val="005E13FE"/>
    <w:rsid w:val="005E3AE5"/>
    <w:rsid w:val="005E5BD1"/>
    <w:rsid w:val="005F3C3E"/>
    <w:rsid w:val="005F5ADD"/>
    <w:rsid w:val="00600B93"/>
    <w:rsid w:val="00604CDF"/>
    <w:rsid w:val="00607209"/>
    <w:rsid w:val="006174EE"/>
    <w:rsid w:val="00620615"/>
    <w:rsid w:val="0062437D"/>
    <w:rsid w:val="00624C49"/>
    <w:rsid w:val="00626AD0"/>
    <w:rsid w:val="00630230"/>
    <w:rsid w:val="006326B7"/>
    <w:rsid w:val="006338B2"/>
    <w:rsid w:val="00633DF5"/>
    <w:rsid w:val="00642716"/>
    <w:rsid w:val="00643A30"/>
    <w:rsid w:val="006537DF"/>
    <w:rsid w:val="00664D97"/>
    <w:rsid w:val="00666BC0"/>
    <w:rsid w:val="00674F6D"/>
    <w:rsid w:val="00675554"/>
    <w:rsid w:val="00681C9F"/>
    <w:rsid w:val="00683F58"/>
    <w:rsid w:val="00686C3C"/>
    <w:rsid w:val="00687192"/>
    <w:rsid w:val="00691037"/>
    <w:rsid w:val="0069577E"/>
    <w:rsid w:val="006959D2"/>
    <w:rsid w:val="006A10B9"/>
    <w:rsid w:val="006A25A4"/>
    <w:rsid w:val="006A4508"/>
    <w:rsid w:val="006A66E3"/>
    <w:rsid w:val="006C0F92"/>
    <w:rsid w:val="006C12BD"/>
    <w:rsid w:val="006C3363"/>
    <w:rsid w:val="006C3507"/>
    <w:rsid w:val="006C5166"/>
    <w:rsid w:val="006D1520"/>
    <w:rsid w:val="006D1897"/>
    <w:rsid w:val="006D19FF"/>
    <w:rsid w:val="006D327E"/>
    <w:rsid w:val="006E7440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F4B"/>
    <w:rsid w:val="00714704"/>
    <w:rsid w:val="00722A14"/>
    <w:rsid w:val="007309EC"/>
    <w:rsid w:val="00734FE8"/>
    <w:rsid w:val="00735733"/>
    <w:rsid w:val="00745719"/>
    <w:rsid w:val="007471B3"/>
    <w:rsid w:val="007518A3"/>
    <w:rsid w:val="00754868"/>
    <w:rsid w:val="00760265"/>
    <w:rsid w:val="007614F8"/>
    <w:rsid w:val="00770557"/>
    <w:rsid w:val="00772DD3"/>
    <w:rsid w:val="007744D6"/>
    <w:rsid w:val="007772B4"/>
    <w:rsid w:val="00777DFD"/>
    <w:rsid w:val="007A0977"/>
    <w:rsid w:val="007A4F45"/>
    <w:rsid w:val="007A7900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5314"/>
    <w:rsid w:val="007D02D0"/>
    <w:rsid w:val="007D6BA1"/>
    <w:rsid w:val="007E1840"/>
    <w:rsid w:val="007E5387"/>
    <w:rsid w:val="007F7312"/>
    <w:rsid w:val="00804930"/>
    <w:rsid w:val="00813CFC"/>
    <w:rsid w:val="00815931"/>
    <w:rsid w:val="00822675"/>
    <w:rsid w:val="00823867"/>
    <w:rsid w:val="008306D1"/>
    <w:rsid w:val="00833DE4"/>
    <w:rsid w:val="008412D3"/>
    <w:rsid w:val="008444D8"/>
    <w:rsid w:val="0084601E"/>
    <w:rsid w:val="00846088"/>
    <w:rsid w:val="008532A0"/>
    <w:rsid w:val="00856C9D"/>
    <w:rsid w:val="00865ADA"/>
    <w:rsid w:val="00867FC4"/>
    <w:rsid w:val="008771AB"/>
    <w:rsid w:val="00886629"/>
    <w:rsid w:val="008877C4"/>
    <w:rsid w:val="008A07C2"/>
    <w:rsid w:val="008A768B"/>
    <w:rsid w:val="008B430B"/>
    <w:rsid w:val="008C0976"/>
    <w:rsid w:val="008C31CB"/>
    <w:rsid w:val="008C71C3"/>
    <w:rsid w:val="008D57C0"/>
    <w:rsid w:val="008F3A4E"/>
    <w:rsid w:val="008F48C5"/>
    <w:rsid w:val="008F5146"/>
    <w:rsid w:val="008F74E9"/>
    <w:rsid w:val="00905999"/>
    <w:rsid w:val="0091152D"/>
    <w:rsid w:val="0091188C"/>
    <w:rsid w:val="00912E6C"/>
    <w:rsid w:val="009137C4"/>
    <w:rsid w:val="00916365"/>
    <w:rsid w:val="00917683"/>
    <w:rsid w:val="00921661"/>
    <w:rsid w:val="00921C2C"/>
    <w:rsid w:val="00922781"/>
    <w:rsid w:val="00930F1E"/>
    <w:rsid w:val="009313E0"/>
    <w:rsid w:val="00932992"/>
    <w:rsid w:val="00946FF2"/>
    <w:rsid w:val="00950231"/>
    <w:rsid w:val="00960587"/>
    <w:rsid w:val="00963790"/>
    <w:rsid w:val="00963EDD"/>
    <w:rsid w:val="009643A2"/>
    <w:rsid w:val="009665F4"/>
    <w:rsid w:val="00967E6C"/>
    <w:rsid w:val="009714F2"/>
    <w:rsid w:val="00971C44"/>
    <w:rsid w:val="00974B5F"/>
    <w:rsid w:val="009772C5"/>
    <w:rsid w:val="00980647"/>
    <w:rsid w:val="0098228E"/>
    <w:rsid w:val="0098562F"/>
    <w:rsid w:val="009865D1"/>
    <w:rsid w:val="00990FB4"/>
    <w:rsid w:val="00993B68"/>
    <w:rsid w:val="009A3203"/>
    <w:rsid w:val="009A382D"/>
    <w:rsid w:val="009B1A7B"/>
    <w:rsid w:val="009C4AC6"/>
    <w:rsid w:val="009E7C62"/>
    <w:rsid w:val="009F3E71"/>
    <w:rsid w:val="009F4113"/>
    <w:rsid w:val="009F745A"/>
    <w:rsid w:val="00A00881"/>
    <w:rsid w:val="00A02A2A"/>
    <w:rsid w:val="00A04B3C"/>
    <w:rsid w:val="00A2027D"/>
    <w:rsid w:val="00A224AA"/>
    <w:rsid w:val="00A30850"/>
    <w:rsid w:val="00A35BFF"/>
    <w:rsid w:val="00A36C2D"/>
    <w:rsid w:val="00A37DE8"/>
    <w:rsid w:val="00A52034"/>
    <w:rsid w:val="00A542CF"/>
    <w:rsid w:val="00A5723F"/>
    <w:rsid w:val="00A57A41"/>
    <w:rsid w:val="00A62CB8"/>
    <w:rsid w:val="00A63E4F"/>
    <w:rsid w:val="00A67EAC"/>
    <w:rsid w:val="00A67FD7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C4ED5"/>
    <w:rsid w:val="00AC55D2"/>
    <w:rsid w:val="00AC5C8A"/>
    <w:rsid w:val="00AC610B"/>
    <w:rsid w:val="00AC685E"/>
    <w:rsid w:val="00AD22A7"/>
    <w:rsid w:val="00AD738D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7530"/>
    <w:rsid w:val="00B1043A"/>
    <w:rsid w:val="00B22441"/>
    <w:rsid w:val="00B31D6B"/>
    <w:rsid w:val="00B321CA"/>
    <w:rsid w:val="00B32E07"/>
    <w:rsid w:val="00B373EC"/>
    <w:rsid w:val="00B40DA8"/>
    <w:rsid w:val="00B422C6"/>
    <w:rsid w:val="00B5157D"/>
    <w:rsid w:val="00B55D3A"/>
    <w:rsid w:val="00B6362C"/>
    <w:rsid w:val="00B6416F"/>
    <w:rsid w:val="00B703AE"/>
    <w:rsid w:val="00B7247B"/>
    <w:rsid w:val="00B75A77"/>
    <w:rsid w:val="00B80DE4"/>
    <w:rsid w:val="00B84330"/>
    <w:rsid w:val="00B90D8C"/>
    <w:rsid w:val="00B932F0"/>
    <w:rsid w:val="00B97D18"/>
    <w:rsid w:val="00BA52FC"/>
    <w:rsid w:val="00BB140C"/>
    <w:rsid w:val="00BB2478"/>
    <w:rsid w:val="00BB318F"/>
    <w:rsid w:val="00BB7678"/>
    <w:rsid w:val="00BC03A4"/>
    <w:rsid w:val="00BD5DCA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F2195"/>
    <w:rsid w:val="00BF3D97"/>
    <w:rsid w:val="00BF5B1D"/>
    <w:rsid w:val="00C0122A"/>
    <w:rsid w:val="00C102E2"/>
    <w:rsid w:val="00C12417"/>
    <w:rsid w:val="00C2050B"/>
    <w:rsid w:val="00C263C8"/>
    <w:rsid w:val="00C36C23"/>
    <w:rsid w:val="00C50C8F"/>
    <w:rsid w:val="00C71D2F"/>
    <w:rsid w:val="00C73FF5"/>
    <w:rsid w:val="00C74781"/>
    <w:rsid w:val="00C76A0A"/>
    <w:rsid w:val="00C77984"/>
    <w:rsid w:val="00C806B4"/>
    <w:rsid w:val="00C8566B"/>
    <w:rsid w:val="00C95739"/>
    <w:rsid w:val="00C95B49"/>
    <w:rsid w:val="00C966F8"/>
    <w:rsid w:val="00CA3055"/>
    <w:rsid w:val="00CB0D35"/>
    <w:rsid w:val="00CC428F"/>
    <w:rsid w:val="00CC43A6"/>
    <w:rsid w:val="00CD28A7"/>
    <w:rsid w:val="00CE1D1C"/>
    <w:rsid w:val="00CE1F64"/>
    <w:rsid w:val="00CE3ED9"/>
    <w:rsid w:val="00CE3F9F"/>
    <w:rsid w:val="00CE7F9B"/>
    <w:rsid w:val="00CF2278"/>
    <w:rsid w:val="00CF2CF3"/>
    <w:rsid w:val="00CF4AE6"/>
    <w:rsid w:val="00D02DE7"/>
    <w:rsid w:val="00D050A0"/>
    <w:rsid w:val="00D068DF"/>
    <w:rsid w:val="00D06B25"/>
    <w:rsid w:val="00D07C94"/>
    <w:rsid w:val="00D103DD"/>
    <w:rsid w:val="00D13B71"/>
    <w:rsid w:val="00D1602A"/>
    <w:rsid w:val="00D177D1"/>
    <w:rsid w:val="00D2760C"/>
    <w:rsid w:val="00D27FD2"/>
    <w:rsid w:val="00D330BF"/>
    <w:rsid w:val="00D35126"/>
    <w:rsid w:val="00D35A03"/>
    <w:rsid w:val="00D41EAA"/>
    <w:rsid w:val="00D46383"/>
    <w:rsid w:val="00D46DAF"/>
    <w:rsid w:val="00D523C8"/>
    <w:rsid w:val="00D55914"/>
    <w:rsid w:val="00D6180D"/>
    <w:rsid w:val="00D709BB"/>
    <w:rsid w:val="00D80EFD"/>
    <w:rsid w:val="00D82914"/>
    <w:rsid w:val="00D82CD2"/>
    <w:rsid w:val="00D87430"/>
    <w:rsid w:val="00D90B52"/>
    <w:rsid w:val="00D927AA"/>
    <w:rsid w:val="00D9354F"/>
    <w:rsid w:val="00D94038"/>
    <w:rsid w:val="00D94BEA"/>
    <w:rsid w:val="00D96907"/>
    <w:rsid w:val="00D97477"/>
    <w:rsid w:val="00DA369C"/>
    <w:rsid w:val="00DA493C"/>
    <w:rsid w:val="00DA6491"/>
    <w:rsid w:val="00DB22DA"/>
    <w:rsid w:val="00DB4C27"/>
    <w:rsid w:val="00DB52D0"/>
    <w:rsid w:val="00DD1AC0"/>
    <w:rsid w:val="00DD4080"/>
    <w:rsid w:val="00DD42F9"/>
    <w:rsid w:val="00DD5EB4"/>
    <w:rsid w:val="00DE0F09"/>
    <w:rsid w:val="00DE1540"/>
    <w:rsid w:val="00DE2DAF"/>
    <w:rsid w:val="00E0017A"/>
    <w:rsid w:val="00E20ED3"/>
    <w:rsid w:val="00E2170B"/>
    <w:rsid w:val="00E2175F"/>
    <w:rsid w:val="00E23DBA"/>
    <w:rsid w:val="00E25B94"/>
    <w:rsid w:val="00E32B1C"/>
    <w:rsid w:val="00E340E1"/>
    <w:rsid w:val="00E432E0"/>
    <w:rsid w:val="00E477F2"/>
    <w:rsid w:val="00E50FB6"/>
    <w:rsid w:val="00E5280C"/>
    <w:rsid w:val="00E55EA3"/>
    <w:rsid w:val="00E627E2"/>
    <w:rsid w:val="00E643E5"/>
    <w:rsid w:val="00E7272A"/>
    <w:rsid w:val="00E77306"/>
    <w:rsid w:val="00E77BFA"/>
    <w:rsid w:val="00E838C2"/>
    <w:rsid w:val="00E94FAE"/>
    <w:rsid w:val="00E96DCF"/>
    <w:rsid w:val="00EA0B7A"/>
    <w:rsid w:val="00EB30AC"/>
    <w:rsid w:val="00EB347E"/>
    <w:rsid w:val="00EC47A2"/>
    <w:rsid w:val="00ED1CE1"/>
    <w:rsid w:val="00ED56CF"/>
    <w:rsid w:val="00EE610F"/>
    <w:rsid w:val="00EE6DD7"/>
    <w:rsid w:val="00EF296F"/>
    <w:rsid w:val="00F0296A"/>
    <w:rsid w:val="00F078E6"/>
    <w:rsid w:val="00F121A4"/>
    <w:rsid w:val="00F134E3"/>
    <w:rsid w:val="00F13D52"/>
    <w:rsid w:val="00F158C1"/>
    <w:rsid w:val="00F16C0B"/>
    <w:rsid w:val="00F176B3"/>
    <w:rsid w:val="00F2726D"/>
    <w:rsid w:val="00F30BF9"/>
    <w:rsid w:val="00F319FD"/>
    <w:rsid w:val="00F376D3"/>
    <w:rsid w:val="00F4113A"/>
    <w:rsid w:val="00F44B2D"/>
    <w:rsid w:val="00F4548D"/>
    <w:rsid w:val="00F47E02"/>
    <w:rsid w:val="00F570DB"/>
    <w:rsid w:val="00F60D0A"/>
    <w:rsid w:val="00F64495"/>
    <w:rsid w:val="00F64853"/>
    <w:rsid w:val="00F72AD9"/>
    <w:rsid w:val="00F74372"/>
    <w:rsid w:val="00F7650B"/>
    <w:rsid w:val="00F76B0E"/>
    <w:rsid w:val="00F81B16"/>
    <w:rsid w:val="00F835FE"/>
    <w:rsid w:val="00F838EC"/>
    <w:rsid w:val="00F851D9"/>
    <w:rsid w:val="00F87316"/>
    <w:rsid w:val="00F94112"/>
    <w:rsid w:val="00FB3A2A"/>
    <w:rsid w:val="00FB6BE8"/>
    <w:rsid w:val="00FC3C59"/>
    <w:rsid w:val="00FD1A1A"/>
    <w:rsid w:val="00FF421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821529-558B-4601-BE00-ECE21587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lang w:val="ru-RU" w:eastAsia="ru-RU"/>
    </w:rPr>
  </w:style>
  <w:style w:type="paragraph" w:styleId="af9">
    <w:name w:val="No Spacing"/>
    <w:link w:val="af8"/>
    <w:uiPriority w:val="99"/>
    <w:qFormat/>
    <w:rsid w:val="000B68EF"/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</w:pPr>
    <w:rPr>
      <w:rFonts w:ascii="Calibri" w:eastAsia="Calibri" w:hAnsi="Calibri"/>
    </w:rPr>
  </w:style>
  <w:style w:type="character" w:styleId="aff3">
    <w:name w:val="Strong"/>
    <w:basedOn w:val="a0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9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15"/>
      </w:numPr>
    </w:pPr>
  </w:style>
  <w:style w:type="numbering" w:customStyle="1" w:styleId="7">
    <w:name w:val="Стиль7"/>
    <w:uiPriority w:val="99"/>
    <w:rsid w:val="00916365"/>
    <w:pPr>
      <w:numPr>
        <w:numId w:val="16"/>
      </w:numPr>
    </w:pPr>
  </w:style>
  <w:style w:type="numbering" w:customStyle="1" w:styleId="8">
    <w:name w:val="Стиль8"/>
    <w:uiPriority w:val="99"/>
    <w:rsid w:val="007A7900"/>
    <w:pPr>
      <w:numPr>
        <w:numId w:val="19"/>
      </w:numPr>
    </w:pPr>
  </w:style>
  <w:style w:type="numbering" w:customStyle="1" w:styleId="9">
    <w:name w:val="Стиль9"/>
    <w:uiPriority w:val="99"/>
    <w:rsid w:val="00CE1F64"/>
    <w:pPr>
      <w:numPr>
        <w:numId w:val="44"/>
      </w:numPr>
    </w:pPr>
  </w:style>
  <w:style w:type="numbering" w:customStyle="1" w:styleId="10">
    <w:name w:val="Стиль10"/>
    <w:uiPriority w:val="99"/>
    <w:rsid w:val="002356DA"/>
    <w:pPr>
      <w:numPr>
        <w:numId w:val="45"/>
      </w:numPr>
    </w:pPr>
  </w:style>
  <w:style w:type="numbering" w:customStyle="1" w:styleId="11">
    <w:name w:val="Стиль11"/>
    <w:uiPriority w:val="99"/>
    <w:rsid w:val="002356DA"/>
    <w:pPr>
      <w:numPr>
        <w:numId w:val="46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umatolog.ru/" TargetMode="External"/><Relationship Id="rId13" Type="http://schemas.openxmlformats.org/officeDocument/2006/relationships/hyperlink" Target="http://www.osdm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b-guidyline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uidelines.co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ma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icpm.ru/" TargetMode="External"/><Relationship Id="rId14" Type="http://schemas.openxmlformats.org/officeDocument/2006/relationships/hyperlink" Target="http://www.asvom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5898-5568-4AA7-9B30-8B80B315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user1</cp:lastModifiedBy>
  <cp:revision>19</cp:revision>
  <cp:lastPrinted>2016-06-02T08:49:00Z</cp:lastPrinted>
  <dcterms:created xsi:type="dcterms:W3CDTF">2016-06-09T07:49:00Z</dcterms:created>
  <dcterms:modified xsi:type="dcterms:W3CDTF">2016-12-19T10:18:00Z</dcterms:modified>
</cp:coreProperties>
</file>