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749F2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 w:rsidRPr="007749F2">
        <w:rPr>
          <w:b/>
        </w:rPr>
        <w:t>«</w:t>
      </w:r>
      <w:proofErr w:type="spellStart"/>
      <w:r w:rsidR="00215F4A" w:rsidRPr="007749F2">
        <w:rPr>
          <w:b/>
        </w:rPr>
        <w:t>Вертеброневрология</w:t>
      </w:r>
      <w:proofErr w:type="spellEnd"/>
      <w:r w:rsidR="00215F4A" w:rsidRPr="007749F2">
        <w:rPr>
          <w:b/>
        </w:rPr>
        <w:t xml:space="preserve">  для врачей  неврологов</w:t>
      </w:r>
      <w:r w:rsidR="00E97B68" w:rsidRPr="007749F2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 xml:space="preserve">по специальности </w:t>
      </w:r>
      <w:r w:rsidRPr="001B42EA">
        <w:rPr>
          <w:b/>
        </w:rPr>
        <w:t>«</w:t>
      </w:r>
      <w:r w:rsidR="00AE5D0F" w:rsidRPr="001B42EA">
        <w:rPr>
          <w:b/>
        </w:rPr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9F2FCC" w:rsidRPr="001B42EA">
        <w:rPr>
          <w:b/>
        </w:rPr>
        <w:t>«</w:t>
      </w:r>
      <w:proofErr w:type="spellStart"/>
      <w:r w:rsidR="009F2FCC" w:rsidRPr="001B42EA">
        <w:rPr>
          <w:b/>
        </w:rPr>
        <w:t>Вертеброневрология</w:t>
      </w:r>
      <w:proofErr w:type="spellEnd"/>
      <w:r w:rsidR="009F2FCC" w:rsidRPr="001B42EA">
        <w:rPr>
          <w:b/>
        </w:rPr>
        <w:t xml:space="preserve">  для врачей  неврологов»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15286">
              <w:rPr>
                <w:b/>
                <w:bCs/>
              </w:rPr>
              <w:t>п</w:t>
            </w:r>
            <w:proofErr w:type="spellEnd"/>
            <w:proofErr w:type="gramEnd"/>
            <w:r w:rsidRPr="00715286">
              <w:rPr>
                <w:b/>
                <w:bCs/>
              </w:rPr>
              <w:t>/</w:t>
            </w:r>
            <w:proofErr w:type="spellStart"/>
            <w:r w:rsidRPr="007152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9F2FCC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9F2FCC">
              <w:rPr>
                <w:rFonts w:eastAsia="Calibri"/>
                <w:lang w:eastAsia="en-US"/>
              </w:rPr>
              <w:t>невролога</w:t>
            </w:r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9F2FCC" w:rsidRPr="00715286" w:rsidRDefault="00FB51B8" w:rsidP="002D0BC9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>ема:</w:t>
            </w:r>
            <w:r w:rsidR="009F2FCC">
              <w:t xml:space="preserve"> «</w:t>
            </w:r>
            <w:proofErr w:type="spellStart"/>
            <w:r w:rsidR="009F2FCC" w:rsidRPr="00215F4A">
              <w:t>Вертеброневрология</w:t>
            </w:r>
            <w:proofErr w:type="spellEnd"/>
            <w:r w:rsidR="009F2FCC" w:rsidRPr="00215F4A">
              <w:t xml:space="preserve">  для врачей  неврологов</w:t>
            </w:r>
            <w:r w:rsidR="009F2FCC">
              <w:t>»</w:t>
            </w:r>
          </w:p>
          <w:p w:rsidR="009F2FCC" w:rsidRDefault="009F2FCC" w:rsidP="002D0BC9">
            <w:pPr>
              <w:jc w:val="both"/>
            </w:pPr>
          </w:p>
          <w:p w:rsidR="00FB51B8" w:rsidRPr="00715286" w:rsidRDefault="00D2073B" w:rsidP="002D0BC9">
            <w:pPr>
              <w:jc w:val="both"/>
            </w:pPr>
            <w:r w:rsidRPr="00715286">
              <w:t xml:space="preserve"> 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EE68B9" w:rsidRPr="00715286" w:rsidRDefault="005A2F52" w:rsidP="002D0BC9">
            <w:pPr>
              <w:jc w:val="both"/>
            </w:pPr>
            <w:r w:rsidRPr="005A2F52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EE68B9">
              <w:t>«</w:t>
            </w:r>
            <w:proofErr w:type="spellStart"/>
            <w:r w:rsidR="00EE68B9" w:rsidRPr="00215F4A">
              <w:t>Вертеброневрология</w:t>
            </w:r>
            <w:proofErr w:type="spellEnd"/>
            <w:r w:rsidR="00EE68B9" w:rsidRPr="00215F4A">
              <w:t xml:space="preserve">  для врачей  неврологов</w:t>
            </w:r>
            <w:r w:rsidR="00EE68B9">
              <w:t>»</w:t>
            </w:r>
          </w:p>
          <w:p w:rsidR="00EE68B9" w:rsidRDefault="00EE68B9" w:rsidP="002D0BC9">
            <w:pPr>
              <w:jc w:val="both"/>
            </w:pPr>
          </w:p>
          <w:p w:rsidR="00FB51B8" w:rsidRPr="00715286" w:rsidRDefault="00FB51B8" w:rsidP="009F2FCC">
            <w:pPr>
              <w:jc w:val="both"/>
            </w:pP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 xml:space="preserve">по специальности </w:t>
      </w:r>
      <w:r w:rsidRPr="001B42EA">
        <w:rPr>
          <w:b/>
        </w:rPr>
        <w:t>«</w:t>
      </w:r>
      <w:r w:rsidR="00AE5D0F" w:rsidRPr="001B42EA">
        <w:rPr>
          <w:b/>
        </w:rPr>
        <w:t>Неврология</w:t>
      </w:r>
      <w:r w:rsidRPr="001B42EA">
        <w:rPr>
          <w:b/>
        </w:rPr>
        <w:t>»</w:t>
      </w:r>
      <w:r w:rsidR="00E97B68" w:rsidRPr="001B42EA">
        <w:rPr>
          <w:b/>
        </w:rPr>
        <w:t>,</w:t>
      </w:r>
      <w:r w:rsidR="00D2073B" w:rsidRPr="001B42EA">
        <w:rPr>
          <w:b/>
        </w:rPr>
        <w:t xml:space="preserve"> </w:t>
      </w:r>
    </w:p>
    <w:p w:rsidR="00FB51B8" w:rsidRPr="001B42EA" w:rsidRDefault="00E97B68" w:rsidP="00FB51B8">
      <w:pPr>
        <w:jc w:val="center"/>
        <w:rPr>
          <w:b/>
        </w:rPr>
      </w:pPr>
      <w:r w:rsidRPr="00715286">
        <w:t>т</w:t>
      </w:r>
      <w:r w:rsidR="00D2073B" w:rsidRPr="00715286">
        <w:t xml:space="preserve">ема: </w:t>
      </w:r>
      <w:r w:rsidRPr="001B42EA">
        <w:rPr>
          <w:b/>
        </w:rPr>
        <w:t>«</w:t>
      </w:r>
      <w:proofErr w:type="spellStart"/>
      <w:r w:rsidR="00585597" w:rsidRPr="001B42EA">
        <w:rPr>
          <w:b/>
        </w:rPr>
        <w:t>Вертеброневрология</w:t>
      </w:r>
      <w:proofErr w:type="spellEnd"/>
      <w:r w:rsidR="00585597" w:rsidRPr="001B42EA">
        <w:rPr>
          <w:b/>
        </w:rPr>
        <w:t xml:space="preserve">  для врачей  неврологов</w:t>
      </w:r>
      <w:r w:rsidRPr="001B42EA">
        <w:rPr>
          <w:b/>
        </w:rP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EE68B9" w:rsidRPr="00715286" w:rsidRDefault="00FB51B8" w:rsidP="00EE68B9">
      <w:pPr>
        <w:jc w:val="center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 xml:space="preserve">тема: </w:t>
      </w:r>
      <w:r w:rsidR="00EE68B9">
        <w:t>«</w:t>
      </w:r>
      <w:proofErr w:type="spellStart"/>
      <w:r w:rsidR="00EE68B9" w:rsidRPr="00215F4A">
        <w:t>Вертеброневрология</w:t>
      </w:r>
      <w:proofErr w:type="spellEnd"/>
      <w:r w:rsidR="00EE68B9" w:rsidRPr="00215F4A">
        <w:t xml:space="preserve">  для врачей  неврологов</w:t>
      </w:r>
      <w:r w:rsidR="00EE68B9">
        <w:t>»</w:t>
      </w:r>
    </w:p>
    <w:p w:rsidR="00FB51B8" w:rsidRPr="00715286" w:rsidRDefault="00FB51B8" w:rsidP="002D0BC9">
      <w:pPr>
        <w:jc w:val="center"/>
      </w:pPr>
      <w:proofErr w:type="gramStart"/>
      <w:r w:rsidRPr="00715286">
        <w:t>разработана</w:t>
      </w:r>
      <w:proofErr w:type="gramEnd"/>
      <w:r w:rsidRPr="00715286">
        <w:t xml:space="preserve"> сотрудниками кафедры </w:t>
      </w:r>
      <w:r w:rsidR="00EA7337">
        <w:t xml:space="preserve">неврологии 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proofErr w:type="spellStart"/>
      <w:r w:rsidR="00585597" w:rsidRPr="00215F4A">
        <w:t>Вертеброневрология</w:t>
      </w:r>
      <w:proofErr w:type="spellEnd"/>
      <w:r w:rsidR="00585597" w:rsidRPr="00215F4A">
        <w:t xml:space="preserve">  для врачей  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</w:t>
      </w:r>
      <w:r w:rsidR="00EA7337">
        <w:t>клинике, диагностике</w:t>
      </w:r>
      <w:r w:rsidR="00C14B89">
        <w:t xml:space="preserve"> и лечению </w:t>
      </w:r>
      <w:r w:rsidR="00EE68B9">
        <w:t xml:space="preserve">заболеваний позвоночника и спинного мозга </w:t>
      </w:r>
      <w:r w:rsidR="00C14B89">
        <w:t xml:space="preserve">для врачей стационаров и </w:t>
      </w:r>
      <w:r w:rsidR="00EA7337">
        <w:t xml:space="preserve"> </w:t>
      </w:r>
      <w:r w:rsidR="00AE5D0F">
        <w:t>поликлини</w:t>
      </w:r>
      <w:r w:rsidR="00C14B89">
        <w:t>к</w:t>
      </w:r>
      <w:r w:rsidR="00AE5D0F">
        <w:t>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r w:rsidR="00EE68B9">
        <w:t>дегенеративных поражений позвоночника и других заболеваний позвоночника и спинного мозга, протекающих с болевым синдромом (опухоли, воспалительные и травматические поражения)</w:t>
      </w:r>
      <w:r w:rsidR="00C14B89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930485" w:rsidRPr="00715286">
        <w:rPr>
          <w:b/>
        </w:rPr>
        <w:t xml:space="preserve"> </w:t>
      </w:r>
      <w:proofErr w:type="gramStart"/>
      <w:r w:rsidR="00FB51B8" w:rsidRPr="00715286">
        <w:t>аудиторных</w:t>
      </w:r>
      <w:proofErr w:type="gramEnd"/>
      <w:r w:rsidR="00FB51B8" w:rsidRPr="00715286">
        <w:rPr>
          <w:b/>
        </w:rPr>
        <w:t xml:space="preserve"> 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bCs/>
        </w:rPr>
        <w:t>М.:ГЭОТАР-Медицина</w:t>
      </w:r>
      <w:proofErr w:type="spellEnd"/>
      <w:r w:rsidRPr="000106D7">
        <w:rPr>
          <w:bCs/>
        </w:rPr>
        <w:t>, 2009.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 xml:space="preserve">. и доп.  - М.: </w:t>
      </w:r>
      <w:proofErr w:type="spellStart"/>
      <w:r w:rsidRPr="000106D7">
        <w:rPr>
          <w:bCs/>
        </w:rPr>
        <w:t>ГЭОТАР-Медиа</w:t>
      </w:r>
      <w:proofErr w:type="spellEnd"/>
      <w:r w:rsidRPr="000106D7">
        <w:rPr>
          <w:bCs/>
        </w:rPr>
        <w:t>. – 2010.</w:t>
      </w:r>
    </w:p>
    <w:p w:rsidR="00394C03" w:rsidRPr="00715286" w:rsidRDefault="00873348" w:rsidP="00394C03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 w:rsidRPr="00715286">
        <w:t>7.2.</w:t>
      </w:r>
      <w:r w:rsidR="00394C03">
        <w:t>4</w:t>
      </w:r>
      <w:r w:rsidRPr="00715286">
        <w:t xml:space="preserve">. </w:t>
      </w:r>
      <w:proofErr w:type="spellStart"/>
      <w:r w:rsidR="00CD72F6">
        <w:t>Зенков</w:t>
      </w:r>
      <w:proofErr w:type="spellEnd"/>
      <w:r w:rsidR="00CD72F6">
        <w:t xml:space="preserve"> Л.Р. </w:t>
      </w:r>
      <w:r w:rsidR="00D2073B" w:rsidRPr="00715286">
        <w:t xml:space="preserve">Функциональная диагностика нервных болезней: руководство для врачей / Л.Р. </w:t>
      </w:r>
      <w:proofErr w:type="spellStart"/>
      <w:r w:rsidR="00D2073B" w:rsidRPr="00715286">
        <w:t>Зенков</w:t>
      </w:r>
      <w:proofErr w:type="spellEnd"/>
      <w:r w:rsidR="00D2073B" w:rsidRPr="00715286">
        <w:t xml:space="preserve">, М.А. </w:t>
      </w:r>
      <w:proofErr w:type="spellStart"/>
      <w:r w:rsidR="00D2073B" w:rsidRPr="00715286">
        <w:t>Ронкин</w:t>
      </w:r>
      <w:proofErr w:type="spellEnd"/>
      <w:r w:rsidR="00D2073B" w:rsidRPr="00715286">
        <w:t xml:space="preserve">. 5-е изд. – М.: </w:t>
      </w:r>
      <w:proofErr w:type="spellStart"/>
      <w:r w:rsidR="00D2073B" w:rsidRPr="00715286">
        <w:t>МЕДпресс-информ</w:t>
      </w:r>
      <w:proofErr w:type="spellEnd"/>
      <w:r w:rsidR="00D2073B" w:rsidRPr="00715286">
        <w:t>, 2013. – 488 с.: ил.</w:t>
      </w:r>
    </w:p>
    <w:p w:rsidR="00873348" w:rsidRPr="00715286" w:rsidRDefault="000B0AAA" w:rsidP="000B0AAA">
      <w:pPr>
        <w:suppressAutoHyphens/>
        <w:jc w:val="both"/>
        <w:rPr>
          <w:bCs/>
        </w:rPr>
      </w:pPr>
      <w:r>
        <w:rPr>
          <w:bCs/>
        </w:rPr>
        <w:t xml:space="preserve">7.2.5. </w:t>
      </w:r>
      <w:proofErr w:type="spellStart"/>
      <w:r>
        <w:rPr>
          <w:bCs/>
        </w:rPr>
        <w:t>Корниенко</w:t>
      </w:r>
      <w:proofErr w:type="spellEnd"/>
      <w:r>
        <w:rPr>
          <w:bCs/>
        </w:rPr>
        <w:t xml:space="preserve"> В.Н. </w:t>
      </w:r>
      <w:proofErr w:type="gramStart"/>
      <w:r>
        <w:rPr>
          <w:bCs/>
        </w:rPr>
        <w:t>Диагностическая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нейрорадиология</w:t>
      </w:r>
      <w:proofErr w:type="spellEnd"/>
      <w:r>
        <w:rPr>
          <w:bCs/>
        </w:rPr>
        <w:t xml:space="preserve"> /</w:t>
      </w:r>
      <w:proofErr w:type="spellStart"/>
      <w:r>
        <w:rPr>
          <w:bCs/>
        </w:rPr>
        <w:t>В.Н.Корниенко</w:t>
      </w:r>
      <w:proofErr w:type="spellEnd"/>
      <w:r>
        <w:rPr>
          <w:bCs/>
        </w:rPr>
        <w:t>, И.Н.Пронин. – М.: Издательство ИП «Андреева Т.М.», 2006. – 1327 с.: ил.</w:t>
      </w: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  <w:r w:rsidRPr="00A3398A">
        <w:rPr>
          <w:bCs/>
          <w:snapToGrid w:val="0"/>
          <w:szCs w:val="28"/>
        </w:rPr>
        <w:t xml:space="preserve"> </w:t>
      </w:r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C522ED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DD5A1C">
        <w:rPr>
          <w:bCs/>
          <w:snapToGrid w:val="0"/>
          <w:color w:val="548DD4" w:themeColor="text2" w:themeTint="99"/>
          <w:szCs w:val="28"/>
        </w:rPr>
        <w:t xml:space="preserve"> </w:t>
      </w:r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lastRenderedPageBreak/>
        <w:t>7.4.1. ГБУЗ «Иркутская областная ордена «Знак почета» клиническая больница</w:t>
      </w:r>
      <w:r w:rsidR="00423B99">
        <w:t>.</w:t>
      </w:r>
      <w:r>
        <w:t xml:space="preserve"> 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2D0BC9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423B9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423B99" w:rsidRPr="00423B99">
        <w:rPr>
          <w:b/>
        </w:rPr>
        <w:t>«</w:t>
      </w:r>
      <w:proofErr w:type="spellStart"/>
      <w:r w:rsidR="00423B99" w:rsidRPr="00423B99">
        <w:rPr>
          <w:b/>
        </w:rPr>
        <w:t>Вертеброневрология</w:t>
      </w:r>
      <w:proofErr w:type="spellEnd"/>
      <w:r w:rsidR="00423B99" w:rsidRPr="00423B99">
        <w:rPr>
          <w:b/>
        </w:rPr>
        <w:t xml:space="preserve">  для врачей  неврологов»</w:t>
      </w:r>
    </w:p>
    <w:p w:rsidR="00FB51B8" w:rsidRPr="00423B9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>1. Диагностировать и правильно интерпретировать результаты</w:t>
      </w:r>
      <w:r w:rsidR="00423B99">
        <w:t xml:space="preserve"> клинического обследования пациентов, предъявляющих жалобы на боли в шейном, грудном и поясничном отделах позвоночника</w:t>
      </w:r>
      <w:r w:rsidRPr="00715286">
        <w:t>;</w:t>
      </w:r>
    </w:p>
    <w:p w:rsidR="00FB51B8" w:rsidRPr="00715286" w:rsidRDefault="00423B99" w:rsidP="00C44C0F">
      <w:pPr>
        <w:tabs>
          <w:tab w:val="left" w:pos="1276"/>
        </w:tabs>
      </w:pPr>
      <w:r>
        <w:t>2. Иметь представление о патоморфологических процессах костно-хрящевых структур позвоночника, спинного мозга, его оболочек и сосудов</w:t>
      </w:r>
      <w:r w:rsidR="00FB51B8" w:rsidRPr="00715286">
        <w:t>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 и проводить</w:t>
      </w:r>
      <w:r w:rsidR="000E4ACE">
        <w:t xml:space="preserve"> алгоритм исследования при различных заболеваниях позвоночника и спинного мозга (лучевая диагностика, </w:t>
      </w:r>
      <w:proofErr w:type="spellStart"/>
      <w:r w:rsidR="000E4ACE">
        <w:t>остеоденситометрические</w:t>
      </w:r>
      <w:proofErr w:type="spellEnd"/>
      <w:r w:rsidR="000E4ACE">
        <w:t xml:space="preserve"> исследования, </w:t>
      </w:r>
      <w:proofErr w:type="spellStart"/>
      <w:r w:rsidR="000E4ACE">
        <w:t>люмбальная</w:t>
      </w:r>
      <w:proofErr w:type="spellEnd"/>
      <w:r w:rsidR="000E4ACE">
        <w:t xml:space="preserve"> пункция)</w:t>
      </w:r>
      <w:r w:rsidR="008E56F7" w:rsidRPr="00715286">
        <w:t>.</w:t>
      </w:r>
      <w:r w:rsidR="00FB51B8" w:rsidRPr="00715286">
        <w:t xml:space="preserve"> </w:t>
      </w: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 xml:space="preserve">повышения </w:t>
      </w:r>
      <w:r w:rsidRPr="00715286">
        <w:rPr>
          <w:b/>
          <w:lang w:eastAsia="ar-SA"/>
        </w:rPr>
        <w:lastRenderedPageBreak/>
        <w:t>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2D0BC9">
        <w:rPr>
          <w:b/>
          <w:lang w:eastAsia="ar-SA"/>
        </w:rPr>
        <w:t>«</w:t>
      </w:r>
      <w:proofErr w:type="spellStart"/>
      <w:r w:rsidR="00585597" w:rsidRPr="002D0BC9">
        <w:rPr>
          <w:b/>
        </w:rPr>
        <w:t>Вертеброневрология</w:t>
      </w:r>
      <w:proofErr w:type="spellEnd"/>
      <w:r w:rsidR="00585597" w:rsidRPr="002D0BC9">
        <w:rPr>
          <w:b/>
        </w:rPr>
        <w:t xml:space="preserve">  для врачей  неврологов</w:t>
      </w:r>
      <w:r w:rsidR="007E1237" w:rsidRPr="002D0BC9">
        <w:rPr>
          <w:b/>
          <w:lang w:eastAsia="ar-SA"/>
        </w:rPr>
        <w:t>»</w:t>
      </w:r>
      <w:r w:rsidR="005A6FFF" w:rsidRPr="002D0BC9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bookmarkStart w:id="0" w:name="_GoBack"/>
      <w:bookmarkEnd w:id="0"/>
      <w:r w:rsidRPr="00715286">
        <w:t>п</w:t>
      </w:r>
      <w:r w:rsidR="00FB51B8" w:rsidRPr="00715286">
        <w:t>роводить</w:t>
      </w:r>
      <w:r w:rsidRPr="00715286">
        <w:t xml:space="preserve"> </w:t>
      </w:r>
      <w:r w:rsidR="00CD72F6">
        <w:t xml:space="preserve">клиническую диагностику </w:t>
      </w:r>
      <w:r w:rsidRPr="00715286">
        <w:t xml:space="preserve"> </w:t>
      </w:r>
      <w:r w:rsidR="00CD72F6">
        <w:t xml:space="preserve"> </w:t>
      </w:r>
      <w:r w:rsidR="000E4ACE">
        <w:t>заболеваний позвоночника и спинного мозга</w:t>
      </w:r>
      <w:r w:rsidRPr="00715286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4E1556">
        <w:t xml:space="preserve">данных </w:t>
      </w:r>
      <w:proofErr w:type="spellStart"/>
      <w:r w:rsidR="00CD72F6">
        <w:t>нейровизуализационных</w:t>
      </w:r>
      <w:proofErr w:type="spellEnd"/>
      <w:r w:rsidR="00CD72F6">
        <w:t xml:space="preserve"> </w:t>
      </w:r>
      <w:r w:rsidRPr="00715286">
        <w:t xml:space="preserve"> 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</w:t>
      </w:r>
      <w:r w:rsidR="000E4ACE">
        <w:t xml:space="preserve">различными </w:t>
      </w:r>
      <w:r w:rsidR="00FB51B8" w:rsidRPr="00715286">
        <w:t>нозологическими формами</w:t>
      </w:r>
      <w:r w:rsidR="000E4ACE">
        <w:t>, вызывающими болевые синдромы на разных этапах развития  заболеваний</w:t>
      </w:r>
      <w:r w:rsidR="00FB51B8" w:rsidRPr="00715286">
        <w:t>;</w:t>
      </w:r>
    </w:p>
    <w:p w:rsidR="00FB51B8" w:rsidRPr="00DD12EE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обосновать </w:t>
      </w:r>
      <w:r w:rsidR="00DD12EE">
        <w:t>лечение больных</w:t>
      </w:r>
      <w:r w:rsidR="000E4ACE">
        <w:t xml:space="preserve"> с различными по </w:t>
      </w:r>
      <w:proofErr w:type="spellStart"/>
      <w:r w:rsidR="000E4ACE">
        <w:t>этиопатогенезу</w:t>
      </w:r>
      <w:proofErr w:type="spellEnd"/>
      <w:r w:rsidR="000E4ACE">
        <w:t xml:space="preserve"> болевыми синдромами, включая консервативное и хирургическое</w:t>
      </w:r>
      <w:r w:rsidR="00DD12EE">
        <w:t>.</w:t>
      </w:r>
    </w:p>
    <w:p w:rsidR="000E4ACE" w:rsidRPr="000E4ACE" w:rsidRDefault="00DD12EE" w:rsidP="000E4ACE">
      <w:pPr>
        <w:pStyle w:val="af"/>
        <w:numPr>
          <w:ilvl w:val="0"/>
          <w:numId w:val="7"/>
        </w:numPr>
        <w:ind w:left="284" w:firstLine="142"/>
        <w:jc w:val="both"/>
        <w:rPr>
          <w:b/>
        </w:rPr>
      </w:pPr>
      <w:r>
        <w:t xml:space="preserve">экспертиза трудоспособности больных </w:t>
      </w:r>
      <w:r w:rsidR="000E4ACE">
        <w:t>с дегенеративными заболеваниями позвоночника, последствиями травмы, опухолевыми поражениями</w:t>
      </w:r>
      <w:r w:rsidR="002333AC">
        <w:t>.</w:t>
      </w:r>
    </w:p>
    <w:p w:rsidR="00FB51B8" w:rsidRPr="00715286" w:rsidRDefault="00FB51B8" w:rsidP="000E4ACE">
      <w:pPr>
        <w:pStyle w:val="af"/>
        <w:numPr>
          <w:ilvl w:val="0"/>
          <w:numId w:val="7"/>
        </w:numPr>
        <w:ind w:left="284" w:firstLine="142"/>
        <w:jc w:val="both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2333AC" w:rsidRPr="00CB05CD">
        <w:rPr>
          <w:b/>
          <w:lang w:eastAsia="ar-SA"/>
        </w:rPr>
        <w:t>«</w:t>
      </w:r>
      <w:proofErr w:type="spellStart"/>
      <w:r w:rsidR="002333AC" w:rsidRPr="00215F4A">
        <w:t>Вертеброневрология</w:t>
      </w:r>
      <w:proofErr w:type="spellEnd"/>
      <w:r w:rsidR="002333AC" w:rsidRPr="00215F4A">
        <w:t xml:space="preserve">  для врачей  неврологов</w:t>
      </w:r>
      <w:r w:rsidR="002333AC" w:rsidRPr="00CB05CD">
        <w:rPr>
          <w:b/>
          <w:lang w:eastAsia="ar-SA"/>
        </w:rPr>
        <w:t>»</w:t>
      </w:r>
      <w:r w:rsidR="002333AC">
        <w:rPr>
          <w:b/>
          <w:lang w:eastAsia="ar-SA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2333AC" w:rsidRPr="00CB05CD">
        <w:rPr>
          <w:b/>
          <w:lang w:eastAsia="ar-SA"/>
        </w:rPr>
        <w:t>«</w:t>
      </w:r>
      <w:proofErr w:type="spellStart"/>
      <w:r w:rsidR="002333AC" w:rsidRPr="00215F4A">
        <w:t>Вертеброневрология</w:t>
      </w:r>
      <w:proofErr w:type="spellEnd"/>
      <w:r w:rsidR="002333AC" w:rsidRPr="00215F4A">
        <w:t xml:space="preserve">  для врачей  неврологов</w:t>
      </w:r>
      <w:r w:rsidR="002333AC" w:rsidRPr="00CB05CD">
        <w:rPr>
          <w:b/>
          <w:lang w:eastAsia="ar-SA"/>
        </w:rPr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2333AC" w:rsidRPr="00CB05CD">
        <w:rPr>
          <w:b/>
          <w:lang w:eastAsia="ar-SA"/>
        </w:rPr>
        <w:t>«</w:t>
      </w:r>
      <w:proofErr w:type="spellStart"/>
      <w:r w:rsidR="002333AC" w:rsidRPr="00215F4A">
        <w:t>Вертеброневрология</w:t>
      </w:r>
      <w:proofErr w:type="spellEnd"/>
      <w:r w:rsidR="002333AC" w:rsidRPr="00215F4A">
        <w:t xml:space="preserve">  для врачей  неврологов</w:t>
      </w:r>
      <w:r w:rsidR="002333AC" w:rsidRPr="00CB05CD">
        <w:rPr>
          <w:b/>
          <w:lang w:eastAsia="ar-SA"/>
        </w:rPr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D3404D" w:rsidRPr="002333AC" w:rsidRDefault="00FB51B8" w:rsidP="002D0BC9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2333AC" w:rsidRPr="002333AC">
        <w:rPr>
          <w:b/>
          <w:lang w:eastAsia="ar-SA"/>
        </w:rPr>
        <w:t>«</w:t>
      </w:r>
      <w:proofErr w:type="spellStart"/>
      <w:r w:rsidR="002333AC" w:rsidRPr="002333AC">
        <w:rPr>
          <w:b/>
        </w:rPr>
        <w:t>Вертеброневрология</w:t>
      </w:r>
      <w:proofErr w:type="spellEnd"/>
      <w:r w:rsidR="002333AC" w:rsidRPr="002333AC">
        <w:rPr>
          <w:b/>
        </w:rPr>
        <w:t xml:space="preserve">  для врачей  неврологов</w:t>
      </w:r>
      <w:r w:rsidR="002333AC" w:rsidRPr="002333AC">
        <w:rPr>
          <w:b/>
          <w:lang w:eastAsia="ar-SA"/>
        </w:rPr>
        <w:t>».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</w:t>
      </w:r>
      <w:r w:rsidR="002333AC">
        <w:rPr>
          <w:rFonts w:eastAsia="Calibri"/>
          <w:lang w:eastAsia="en-US"/>
        </w:rPr>
        <w:t>- неврологи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2D0BC9">
        <w:trPr>
          <w:trHeight w:val="946"/>
        </w:trPr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2D0BC9">
        <w:trPr>
          <w:trHeight w:val="718"/>
        </w:trPr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2333AC" w:rsidRPr="002D0BC9" w:rsidRDefault="00FB51B8" w:rsidP="002333AC">
            <w:pPr>
              <w:jc w:val="both"/>
              <w:rPr>
                <w:sz w:val="22"/>
                <w:szCs w:val="22"/>
                <w:lang w:eastAsia="ar-SA"/>
              </w:rPr>
            </w:pPr>
            <w:r w:rsidRPr="002D0BC9">
              <w:rPr>
                <w:b/>
                <w:sz w:val="22"/>
                <w:szCs w:val="22"/>
                <w:lang w:eastAsia="en-US"/>
              </w:rPr>
              <w:t>УМ-1</w:t>
            </w:r>
            <w:r w:rsidR="00715286" w:rsidRPr="002D0BC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333AC" w:rsidRPr="002D0BC9">
              <w:rPr>
                <w:b/>
                <w:sz w:val="22"/>
                <w:szCs w:val="22"/>
                <w:lang w:eastAsia="ar-SA"/>
              </w:rPr>
              <w:t>«</w:t>
            </w:r>
            <w:proofErr w:type="spellStart"/>
            <w:r w:rsidR="002333AC" w:rsidRPr="002D0BC9">
              <w:rPr>
                <w:b/>
                <w:sz w:val="22"/>
                <w:szCs w:val="22"/>
              </w:rPr>
              <w:t>Вертеброневрология</w:t>
            </w:r>
            <w:proofErr w:type="spellEnd"/>
            <w:r w:rsidR="002333AC" w:rsidRPr="002D0BC9">
              <w:rPr>
                <w:b/>
                <w:sz w:val="22"/>
                <w:szCs w:val="22"/>
              </w:rPr>
              <w:t xml:space="preserve">  для врачей  неврологов</w:t>
            </w:r>
            <w:r w:rsidR="002333AC" w:rsidRPr="002D0BC9">
              <w:rPr>
                <w:b/>
                <w:sz w:val="22"/>
                <w:szCs w:val="22"/>
                <w:lang w:eastAsia="ar-SA"/>
              </w:rPr>
              <w:t>».</w:t>
            </w:r>
          </w:p>
          <w:p w:rsidR="00FB51B8" w:rsidRPr="002D0BC9" w:rsidRDefault="00FB51B8" w:rsidP="002333A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B51B8" w:rsidRPr="002D0BC9" w:rsidRDefault="00AB14D0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2D0BC9" w:rsidRDefault="00E97B68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2D0BC9" w:rsidRDefault="00FB51B8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2D0BC9" w:rsidRDefault="00FB51B8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2D0BC9" w:rsidRDefault="00287EA3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2D0BC9" w:rsidRDefault="00FB51B8" w:rsidP="00FA1414">
            <w:pPr>
              <w:jc w:val="center"/>
              <w:rPr>
                <w:sz w:val="22"/>
                <w:szCs w:val="22"/>
                <w:lang w:eastAsia="en-US"/>
              </w:rPr>
            </w:pPr>
            <w:r w:rsidRPr="002D0BC9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333AC" w:rsidRPr="002333AC" w:rsidRDefault="005A6FFF" w:rsidP="002333AC">
      <w:pPr>
        <w:jc w:val="both"/>
        <w:rPr>
          <w:lang w:eastAsia="ar-SA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2333AC" w:rsidRPr="002333AC">
        <w:rPr>
          <w:b/>
          <w:lang w:eastAsia="ar-SA"/>
        </w:rPr>
        <w:t>«</w:t>
      </w:r>
      <w:proofErr w:type="spellStart"/>
      <w:r w:rsidR="002333AC" w:rsidRPr="002333AC">
        <w:rPr>
          <w:b/>
        </w:rPr>
        <w:t>Вертеброневрология</w:t>
      </w:r>
      <w:proofErr w:type="spellEnd"/>
      <w:r w:rsidR="002333AC" w:rsidRPr="002333AC">
        <w:rPr>
          <w:b/>
        </w:rPr>
        <w:t xml:space="preserve">  для врачей  неврологов</w:t>
      </w:r>
      <w:r w:rsidR="002333AC" w:rsidRPr="002333AC">
        <w:rPr>
          <w:b/>
          <w:lang w:eastAsia="ar-SA"/>
        </w:rPr>
        <w:t>».</w:t>
      </w:r>
    </w:p>
    <w:p w:rsidR="00AB14D0" w:rsidRDefault="00AB14D0" w:rsidP="004E1556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2267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="00226759" w:rsidRPr="002333AC">
              <w:rPr>
                <w:b/>
                <w:lang w:eastAsia="ar-SA"/>
              </w:rPr>
              <w:t>«</w:t>
            </w:r>
            <w:proofErr w:type="spellStart"/>
            <w:r w:rsidR="00226759" w:rsidRPr="002333AC">
              <w:rPr>
                <w:b/>
              </w:rPr>
              <w:t>Вертеброневрология</w:t>
            </w:r>
            <w:proofErr w:type="spellEnd"/>
            <w:r w:rsidR="00226759" w:rsidRPr="002333AC">
              <w:rPr>
                <w:b/>
              </w:rPr>
              <w:t xml:space="preserve">  для врачей  неврологов</w:t>
            </w:r>
            <w:r w:rsidR="00226759" w:rsidRPr="002333AC">
              <w:rPr>
                <w:b/>
                <w:lang w:eastAsia="ar-SA"/>
              </w:rPr>
              <w:t>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30/30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4579E9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0556C" w:rsidP="002267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 w:rsidR="00226759">
              <w:rPr>
                <w:sz w:val="20"/>
                <w:szCs w:val="20"/>
                <w:lang w:eastAsia="en-US"/>
              </w:rPr>
              <w:t xml:space="preserve"> Клиника, диагностика дегенеративных поражений шейного отдела позвоночника.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2267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="00226759">
              <w:rPr>
                <w:sz w:val="20"/>
                <w:szCs w:val="20"/>
                <w:lang w:eastAsia="en-US"/>
              </w:rPr>
              <w:t>Клиника, диагностика дегенеративных поражений грудного и поясничного отделов позвоночника.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2267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226759">
              <w:rPr>
                <w:sz w:val="20"/>
                <w:szCs w:val="20"/>
                <w:lang w:eastAsia="en-US"/>
              </w:rPr>
              <w:t>Травма позвоночника и спинного мозга. Клиника, диагностика, лечение.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2267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226759">
              <w:rPr>
                <w:sz w:val="20"/>
                <w:szCs w:val="20"/>
                <w:lang w:eastAsia="en-US"/>
              </w:rPr>
              <w:t>Клиника, диагностика опухолей позвоночника и спинного мозга, его корешков и оболочек.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2267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5. </w:t>
            </w:r>
            <w:r w:rsidR="00226759">
              <w:rPr>
                <w:sz w:val="20"/>
                <w:szCs w:val="20"/>
                <w:lang w:eastAsia="en-US"/>
              </w:rPr>
              <w:t xml:space="preserve">Современные возможности </w:t>
            </w:r>
            <w:proofErr w:type="spellStart"/>
            <w:r w:rsidR="00226759">
              <w:rPr>
                <w:sz w:val="20"/>
                <w:szCs w:val="20"/>
                <w:lang w:eastAsia="en-US"/>
              </w:rPr>
              <w:t>нейровизуализационной</w:t>
            </w:r>
            <w:proofErr w:type="spellEnd"/>
            <w:r w:rsidR="00226759">
              <w:rPr>
                <w:sz w:val="20"/>
                <w:szCs w:val="20"/>
                <w:lang w:eastAsia="en-US"/>
              </w:rPr>
              <w:t xml:space="preserve"> и классической диагностики заболеваний и поражений позвоночника и спинного мозга.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  <w:r w:rsidR="004579E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9E9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4579E9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4579E9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757A07" w:rsidRPr="00715286">
        <w:rPr>
          <w:rFonts w:eastAsia="Calibri"/>
          <w:lang w:eastAsia="en-US"/>
        </w:rPr>
        <w:t>36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20983">
              <w:rPr>
                <w:b/>
                <w:sz w:val="23"/>
                <w:szCs w:val="23"/>
              </w:rPr>
              <w:t>/</w:t>
            </w:r>
            <w:proofErr w:type="spell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7D1B45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920983" w:rsidRDefault="007D1B45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7D1B45" w:rsidP="00AB14D0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 w:rsidR="00AB14D0" w:rsidRPr="00920983">
              <w:rPr>
                <w:spacing w:val="-11"/>
                <w:sz w:val="23"/>
                <w:szCs w:val="23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7D1B45" w:rsidRPr="00920983" w:rsidRDefault="00DB1C81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Ермолаев Юрий Федорович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3D0517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D1B45"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="007D1B45"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E83038" w:rsidRPr="00920983" w:rsidRDefault="003D0517" w:rsidP="00E83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7D1B45" w:rsidRPr="00920983" w:rsidRDefault="007D1B45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D1B45" w:rsidRPr="00920983" w:rsidRDefault="007D1B45" w:rsidP="004E3569">
            <w:pPr>
              <w:rPr>
                <w:sz w:val="23"/>
                <w:szCs w:val="23"/>
              </w:rPr>
            </w:pP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59" w:rsidRDefault="00226759" w:rsidP="00FB51B8">
      <w:r>
        <w:separator/>
      </w:r>
    </w:p>
  </w:endnote>
  <w:endnote w:type="continuationSeparator" w:id="1">
    <w:p w:rsidR="00226759" w:rsidRDefault="00226759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59" w:rsidRDefault="00226759" w:rsidP="00FB51B8">
      <w:r>
        <w:separator/>
      </w:r>
    </w:p>
  </w:footnote>
  <w:footnote w:type="continuationSeparator" w:id="1">
    <w:p w:rsidR="00226759" w:rsidRDefault="00226759" w:rsidP="00FB51B8">
      <w:r>
        <w:continuationSeparator/>
      </w:r>
    </w:p>
  </w:footnote>
  <w:footnote w:id="2">
    <w:p w:rsidR="00226759" w:rsidRPr="002D0BC9" w:rsidRDefault="00226759" w:rsidP="00FB51B8">
      <w:pPr>
        <w:pStyle w:val="a9"/>
        <w:jc w:val="both"/>
        <w:rPr>
          <w:sz w:val="16"/>
          <w:szCs w:val="16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2D0BC9">
        <w:rPr>
          <w:sz w:val="16"/>
          <w:szCs w:val="16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2D0BC9">
        <w:rPr>
          <w:rStyle w:val="apple-converted-space"/>
          <w:sz w:val="16"/>
          <w:szCs w:val="16"/>
          <w:shd w:val="clear" w:color="auto" w:fill="FFFFFF"/>
        </w:rPr>
        <w:t> </w:t>
      </w:r>
      <w:proofErr w:type="gramEnd"/>
    </w:p>
  </w:footnote>
  <w:footnote w:id="3">
    <w:p w:rsidR="00226759" w:rsidRPr="00E96DCF" w:rsidRDefault="00226759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226759" w:rsidRDefault="00C522ED">
        <w:pPr>
          <w:pStyle w:val="af0"/>
          <w:jc w:val="center"/>
        </w:pPr>
        <w:fldSimple w:instr=" PAGE   \* MERGEFORMAT ">
          <w:r w:rsidR="001B42EA">
            <w:rPr>
              <w:noProof/>
            </w:rPr>
            <w:t>2</w:t>
          </w:r>
        </w:fldSimple>
      </w:p>
    </w:sdtContent>
  </w:sdt>
  <w:p w:rsidR="00226759" w:rsidRDefault="0022675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7501F"/>
    <w:rsid w:val="000B0AAA"/>
    <w:rsid w:val="000B2A77"/>
    <w:rsid w:val="000E4ACE"/>
    <w:rsid w:val="000E5A64"/>
    <w:rsid w:val="0010619F"/>
    <w:rsid w:val="00125527"/>
    <w:rsid w:val="00132584"/>
    <w:rsid w:val="00165821"/>
    <w:rsid w:val="00190EB5"/>
    <w:rsid w:val="00194B27"/>
    <w:rsid w:val="001B146E"/>
    <w:rsid w:val="001B42EA"/>
    <w:rsid w:val="00215F4A"/>
    <w:rsid w:val="00222DA9"/>
    <w:rsid w:val="00226759"/>
    <w:rsid w:val="002333AC"/>
    <w:rsid w:val="002549A6"/>
    <w:rsid w:val="00287EA3"/>
    <w:rsid w:val="002A723A"/>
    <w:rsid w:val="002B4CB1"/>
    <w:rsid w:val="002B7F03"/>
    <w:rsid w:val="002D0BC9"/>
    <w:rsid w:val="002F309B"/>
    <w:rsid w:val="00343A8D"/>
    <w:rsid w:val="00366A17"/>
    <w:rsid w:val="003844FA"/>
    <w:rsid w:val="00394C03"/>
    <w:rsid w:val="003B3DC0"/>
    <w:rsid w:val="003C5D23"/>
    <w:rsid w:val="003C64FB"/>
    <w:rsid w:val="003D0517"/>
    <w:rsid w:val="0040556C"/>
    <w:rsid w:val="004074D2"/>
    <w:rsid w:val="00412D81"/>
    <w:rsid w:val="00423B99"/>
    <w:rsid w:val="0043068B"/>
    <w:rsid w:val="00452129"/>
    <w:rsid w:val="004579E9"/>
    <w:rsid w:val="004A7F6E"/>
    <w:rsid w:val="004C4D5B"/>
    <w:rsid w:val="004E1367"/>
    <w:rsid w:val="004E1556"/>
    <w:rsid w:val="004E3569"/>
    <w:rsid w:val="005043C4"/>
    <w:rsid w:val="00532179"/>
    <w:rsid w:val="00536AE3"/>
    <w:rsid w:val="0054020E"/>
    <w:rsid w:val="00554B1F"/>
    <w:rsid w:val="00572AAB"/>
    <w:rsid w:val="005734A2"/>
    <w:rsid w:val="00585597"/>
    <w:rsid w:val="005A2F52"/>
    <w:rsid w:val="005A6FFF"/>
    <w:rsid w:val="005C3C0A"/>
    <w:rsid w:val="005D2023"/>
    <w:rsid w:val="005F3249"/>
    <w:rsid w:val="0060336B"/>
    <w:rsid w:val="0062366F"/>
    <w:rsid w:val="00623E91"/>
    <w:rsid w:val="00626B5F"/>
    <w:rsid w:val="00655F3A"/>
    <w:rsid w:val="0067214C"/>
    <w:rsid w:val="006F7469"/>
    <w:rsid w:val="00712435"/>
    <w:rsid w:val="00713AC7"/>
    <w:rsid w:val="00715286"/>
    <w:rsid w:val="00733254"/>
    <w:rsid w:val="00734C7C"/>
    <w:rsid w:val="00757A07"/>
    <w:rsid w:val="007749F2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D4274"/>
    <w:rsid w:val="008E0487"/>
    <w:rsid w:val="008E56F7"/>
    <w:rsid w:val="00920983"/>
    <w:rsid w:val="00930485"/>
    <w:rsid w:val="00950BE6"/>
    <w:rsid w:val="0095725F"/>
    <w:rsid w:val="00987A7A"/>
    <w:rsid w:val="009E1B78"/>
    <w:rsid w:val="009F0EC4"/>
    <w:rsid w:val="009F2FCC"/>
    <w:rsid w:val="00A30523"/>
    <w:rsid w:val="00A4595B"/>
    <w:rsid w:val="00A63372"/>
    <w:rsid w:val="00A8229B"/>
    <w:rsid w:val="00A97291"/>
    <w:rsid w:val="00AB14D0"/>
    <w:rsid w:val="00AC4A05"/>
    <w:rsid w:val="00AE5D0F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C146F6"/>
    <w:rsid w:val="00C14B89"/>
    <w:rsid w:val="00C3748D"/>
    <w:rsid w:val="00C44C0F"/>
    <w:rsid w:val="00C522ED"/>
    <w:rsid w:val="00CB05CD"/>
    <w:rsid w:val="00CB16CC"/>
    <w:rsid w:val="00CD72F6"/>
    <w:rsid w:val="00CE1E61"/>
    <w:rsid w:val="00D2073B"/>
    <w:rsid w:val="00D3404D"/>
    <w:rsid w:val="00D52118"/>
    <w:rsid w:val="00D5384A"/>
    <w:rsid w:val="00D63535"/>
    <w:rsid w:val="00D83B30"/>
    <w:rsid w:val="00DA3500"/>
    <w:rsid w:val="00DB1C81"/>
    <w:rsid w:val="00DC71D8"/>
    <w:rsid w:val="00DD12EE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A7337"/>
    <w:rsid w:val="00EB2033"/>
    <w:rsid w:val="00EB2CB2"/>
    <w:rsid w:val="00EE68B9"/>
    <w:rsid w:val="00F01200"/>
    <w:rsid w:val="00F03DA3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4E97-6941-4B67-BC9A-B811CE4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2016-12-02T06:29:00Z</dcterms:created>
  <dcterms:modified xsi:type="dcterms:W3CDTF">2016-12-02T06:30:00Z</dcterms:modified>
</cp:coreProperties>
</file>