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FB5360" w:rsidRPr="00DF0F9F" w:rsidTr="00DC1424">
        <w:tc>
          <w:tcPr>
            <w:tcW w:w="4678" w:type="dxa"/>
            <w:shd w:val="clear" w:color="auto" w:fill="auto"/>
          </w:tcPr>
          <w:p w:rsidR="00FB5360" w:rsidRPr="00DF0F9F" w:rsidRDefault="00FB5360" w:rsidP="004764C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C44409" w:rsidRPr="00DF0F9F" w:rsidRDefault="00C44409" w:rsidP="00C44409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C44409" w:rsidRPr="00DF0F9F" w:rsidRDefault="00C44409" w:rsidP="00C444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Директор ИГМАПО –</w:t>
            </w:r>
          </w:p>
          <w:p w:rsidR="00C44409" w:rsidRPr="00DF0F9F" w:rsidRDefault="00C44409" w:rsidP="00C444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филиала ФГБОУ ДПО РМАНПО</w:t>
            </w:r>
          </w:p>
          <w:p w:rsidR="00C44409" w:rsidRPr="00DF0F9F" w:rsidRDefault="00C44409" w:rsidP="00C444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Минздрава России</w:t>
            </w:r>
          </w:p>
          <w:p w:rsidR="00FB5360" w:rsidRPr="00DF0F9F" w:rsidRDefault="00FB5360" w:rsidP="00460987">
            <w:pPr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5360" w:rsidRPr="00DF0F9F" w:rsidRDefault="00FB5360" w:rsidP="00460987">
            <w:pPr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Профессор                В.В. Шпрах</w:t>
            </w:r>
          </w:p>
          <w:p w:rsidR="00FB5360" w:rsidRPr="00DF0F9F" w:rsidRDefault="00FB5360" w:rsidP="00E52255">
            <w:pPr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«____»_____________201</w:t>
            </w:r>
            <w:r w:rsidR="00E52255" w:rsidRPr="00DF0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DF0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</w:tc>
      </w:tr>
    </w:tbl>
    <w:p w:rsidR="00FB5360" w:rsidRPr="00DF0F9F" w:rsidRDefault="00FB5360" w:rsidP="00460987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60" w:rsidRPr="00DF0F9F" w:rsidRDefault="00FB5360" w:rsidP="00460987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60" w:rsidRPr="00DF0F9F" w:rsidRDefault="00FB5360" w:rsidP="00460987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60" w:rsidRPr="00DF0F9F" w:rsidRDefault="00FB5360" w:rsidP="00460987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60" w:rsidRPr="00DF0F9F" w:rsidRDefault="00FB5360" w:rsidP="00460987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60" w:rsidRPr="00DF0F9F" w:rsidRDefault="00FB5360" w:rsidP="00460987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ПРОФЕССИОНАЛЬНАЯ ОБРАЗОВАТЕЛЬНАЯ </w:t>
      </w:r>
    </w:p>
    <w:p w:rsidR="00872BA2" w:rsidRPr="00DF0F9F" w:rsidRDefault="00FB5360" w:rsidP="00460987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ПОВЫШЕНИЯ КВАЛИФИКАЦИИ ВРАЧЕЙ </w:t>
      </w:r>
    </w:p>
    <w:p w:rsidR="00872BA2" w:rsidRPr="00DF0F9F" w:rsidRDefault="00FB5360" w:rsidP="00460987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СПЕЦИАЛЬНОСТИ </w:t>
      </w:r>
    </w:p>
    <w:p w:rsidR="00871B66" w:rsidRPr="00DF0F9F" w:rsidRDefault="00871B66" w:rsidP="00460987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F9F">
        <w:rPr>
          <w:rFonts w:ascii="Times New Roman" w:hAnsi="Times New Roman" w:cs="Times New Roman"/>
          <w:b/>
          <w:sz w:val="28"/>
          <w:szCs w:val="28"/>
        </w:rPr>
        <w:t>«</w:t>
      </w:r>
      <w:r w:rsidR="00982156" w:rsidRPr="00DF0F9F">
        <w:rPr>
          <w:rFonts w:ascii="Times New Roman" w:hAnsi="Times New Roman" w:cs="Times New Roman"/>
          <w:b/>
          <w:sz w:val="28"/>
          <w:szCs w:val="28"/>
        </w:rPr>
        <w:t>КЛИНИЧЕСКАЯ ЛАБОРАТОРНАЯ ДИАГНОСТИКА</w:t>
      </w:r>
      <w:r w:rsidRPr="00DF0F9F">
        <w:rPr>
          <w:rFonts w:ascii="Times New Roman" w:hAnsi="Times New Roman" w:cs="Times New Roman"/>
          <w:b/>
          <w:sz w:val="28"/>
          <w:szCs w:val="28"/>
        </w:rPr>
        <w:t>»</w:t>
      </w:r>
      <w:r w:rsidRPr="00DF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71D6D" w:rsidRPr="00DF0F9F" w:rsidRDefault="00E71D6D" w:rsidP="00460987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A4F" w:rsidRPr="00DF0F9F" w:rsidRDefault="00F56A4F" w:rsidP="00460987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72BA2" w:rsidRPr="00DF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Иммуноферментный анализ</w:t>
      </w:r>
      <w:r w:rsidRPr="00DF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B5360" w:rsidRPr="00DF0F9F" w:rsidRDefault="00FB5360" w:rsidP="00460987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60" w:rsidRPr="00DF0F9F" w:rsidRDefault="00FB5360" w:rsidP="00460987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872BA2" w:rsidRPr="00DF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Стажировка, </w:t>
      </w:r>
      <w:r w:rsidRPr="00DF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обучения </w:t>
      </w:r>
      <w:r w:rsidR="00982156" w:rsidRPr="00DF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DF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2255" w:rsidRPr="00DF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="00982156" w:rsidRPr="00DF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академических час</w:t>
      </w:r>
      <w:r w:rsidR="00E52255" w:rsidRPr="00DF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DF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B5360" w:rsidRPr="00DF0F9F" w:rsidRDefault="00FB5360" w:rsidP="00460987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60" w:rsidRPr="00DF0F9F" w:rsidRDefault="00FB5360" w:rsidP="00460987">
      <w:pPr>
        <w:spacing w:after="0" w:line="36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60" w:rsidRPr="00DF0F9F" w:rsidRDefault="00FB5360" w:rsidP="00460987">
      <w:pPr>
        <w:spacing w:after="0" w:line="36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Рег. № ______</w:t>
      </w:r>
    </w:p>
    <w:p w:rsidR="00FB5360" w:rsidRPr="00DF0F9F" w:rsidRDefault="00FB5360" w:rsidP="00460987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60" w:rsidRPr="00DF0F9F" w:rsidRDefault="00FB5360" w:rsidP="00460987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60" w:rsidRPr="00DF0F9F" w:rsidRDefault="00FB5360" w:rsidP="00460987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60" w:rsidRPr="00DF0F9F" w:rsidRDefault="00FB5360" w:rsidP="00460987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60" w:rsidRPr="00DF0F9F" w:rsidRDefault="00FB5360" w:rsidP="00460987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60" w:rsidRPr="00DF0F9F" w:rsidRDefault="00FB5360" w:rsidP="00460987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</w:t>
      </w:r>
    </w:p>
    <w:p w:rsidR="00FB5360" w:rsidRPr="00DF0F9F" w:rsidRDefault="00FB5360" w:rsidP="00C44409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E52255" w:rsidRPr="00DF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F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DF0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B5360" w:rsidRPr="00DF0F9F" w:rsidRDefault="00FB5360" w:rsidP="00460987">
      <w:pPr>
        <w:spacing w:after="0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FB5360" w:rsidRPr="00DF0F9F" w:rsidRDefault="00FB5360" w:rsidP="00460987">
      <w:pPr>
        <w:spacing w:after="0"/>
        <w:ind w:left="57" w:right="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</w:p>
    <w:p w:rsidR="00FB5360" w:rsidRPr="00DF0F9F" w:rsidRDefault="00FB5360" w:rsidP="00460987">
      <w:pPr>
        <w:spacing w:after="0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со сроком освоения </w:t>
      </w:r>
      <w:r w:rsidR="00E52255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982156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BA2" w:rsidRPr="00DF0F9F" w:rsidRDefault="009E4828" w:rsidP="00460987">
      <w:pPr>
        <w:spacing w:after="0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="00872BA2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стажировки «Иммуноферментный анализ»</w:t>
      </w:r>
    </w:p>
    <w:p w:rsidR="00FB5360" w:rsidRPr="00DF0F9F" w:rsidRDefault="00FB5360" w:rsidP="00460987">
      <w:pPr>
        <w:spacing w:after="0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FB5360" w:rsidRPr="00DF0F9F" w:rsidTr="00DC1424">
        <w:trPr>
          <w:jc w:val="center"/>
        </w:trPr>
        <w:tc>
          <w:tcPr>
            <w:tcW w:w="817" w:type="dxa"/>
            <w:vAlign w:val="center"/>
          </w:tcPr>
          <w:p w:rsidR="00FB5360" w:rsidRPr="00DF0F9F" w:rsidRDefault="00FB5360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vAlign w:val="center"/>
          </w:tcPr>
          <w:p w:rsidR="00FB5360" w:rsidRPr="00DF0F9F" w:rsidRDefault="00FB5360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FB5360" w:rsidRPr="00DF0F9F" w:rsidTr="00DC1424">
        <w:trPr>
          <w:jc w:val="center"/>
        </w:trPr>
        <w:tc>
          <w:tcPr>
            <w:tcW w:w="817" w:type="dxa"/>
            <w:vAlign w:val="center"/>
          </w:tcPr>
          <w:p w:rsidR="00FB5360" w:rsidRPr="00DF0F9F" w:rsidRDefault="00FB5360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FB5360" w:rsidRPr="00DF0F9F" w:rsidRDefault="00FB5360" w:rsidP="0046098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FB5360" w:rsidRPr="00DF0F9F" w:rsidTr="00DC1424">
        <w:trPr>
          <w:jc w:val="center"/>
        </w:trPr>
        <w:tc>
          <w:tcPr>
            <w:tcW w:w="817" w:type="dxa"/>
            <w:vAlign w:val="center"/>
          </w:tcPr>
          <w:p w:rsidR="00FB5360" w:rsidRPr="00DF0F9F" w:rsidRDefault="00FB5360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FB5360" w:rsidRPr="00DF0F9F" w:rsidRDefault="00FB5360" w:rsidP="0046098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FB5360" w:rsidRPr="00DF0F9F" w:rsidTr="00DC1424">
        <w:trPr>
          <w:jc w:val="center"/>
        </w:trPr>
        <w:tc>
          <w:tcPr>
            <w:tcW w:w="817" w:type="dxa"/>
            <w:vAlign w:val="center"/>
          </w:tcPr>
          <w:p w:rsidR="00FB5360" w:rsidRPr="00DF0F9F" w:rsidRDefault="00FB5360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FB5360" w:rsidRPr="00DF0F9F" w:rsidRDefault="00FB5360" w:rsidP="0046098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FB5360" w:rsidRPr="00DF0F9F" w:rsidTr="00DC1424">
        <w:trPr>
          <w:jc w:val="center"/>
        </w:trPr>
        <w:tc>
          <w:tcPr>
            <w:tcW w:w="817" w:type="dxa"/>
            <w:vAlign w:val="center"/>
          </w:tcPr>
          <w:p w:rsidR="00FB5360" w:rsidRPr="00DF0F9F" w:rsidRDefault="00FB5360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FB5360" w:rsidRPr="00DF0F9F" w:rsidRDefault="00FB5360" w:rsidP="00460987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FB5360" w:rsidRPr="00DF0F9F" w:rsidTr="00DC1424">
        <w:trPr>
          <w:jc w:val="center"/>
        </w:trPr>
        <w:tc>
          <w:tcPr>
            <w:tcW w:w="817" w:type="dxa"/>
            <w:vAlign w:val="center"/>
          </w:tcPr>
          <w:p w:rsidR="00FB5360" w:rsidRPr="00DF0F9F" w:rsidRDefault="00FB5360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FB5360" w:rsidRPr="00DF0F9F" w:rsidRDefault="00DF7C1A" w:rsidP="00460987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Квалификационная характеристика специалиста </w:t>
            </w:r>
            <w:r w:rsidR="002114F3" w:rsidRPr="00DF0F9F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клинической лабораторной диагностики</w:t>
            </w:r>
          </w:p>
        </w:tc>
      </w:tr>
      <w:tr w:rsidR="00FB5360" w:rsidRPr="00DF0F9F" w:rsidTr="00DC1424">
        <w:trPr>
          <w:jc w:val="center"/>
        </w:trPr>
        <w:tc>
          <w:tcPr>
            <w:tcW w:w="817" w:type="dxa"/>
            <w:vAlign w:val="center"/>
          </w:tcPr>
          <w:p w:rsidR="00FB5360" w:rsidRPr="00DF0F9F" w:rsidRDefault="00FB5360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FB5360" w:rsidRPr="00DF0F9F" w:rsidRDefault="00DF7C1A" w:rsidP="00460987">
            <w:pPr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квалификации</w:t>
            </w:r>
          </w:p>
        </w:tc>
      </w:tr>
      <w:tr w:rsidR="00FB5360" w:rsidRPr="00DF0F9F" w:rsidTr="00DC1424">
        <w:trPr>
          <w:jc w:val="center"/>
        </w:trPr>
        <w:tc>
          <w:tcPr>
            <w:tcW w:w="817" w:type="dxa"/>
            <w:vAlign w:val="center"/>
          </w:tcPr>
          <w:p w:rsidR="00FB5360" w:rsidRPr="00DF0F9F" w:rsidRDefault="00FB5360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FB5360" w:rsidRPr="00DF0F9F" w:rsidRDefault="00FB5360" w:rsidP="00460987">
            <w:pPr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9F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профессиональных компетенций</w:t>
            </w:r>
            <w:r w:rsidR="00BD36C1" w:rsidRPr="00DF0F9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F0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подлежащих совершенств</w:t>
            </w:r>
            <w:r w:rsidRPr="00DF0F9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F0F9F">
              <w:rPr>
                <w:rFonts w:ascii="Times New Roman" w:eastAsia="Calibri" w:hAnsi="Times New Roman" w:cs="Times New Roman"/>
                <w:sz w:val="24"/>
                <w:szCs w:val="24"/>
              </w:rPr>
              <w:t>ванию</w:t>
            </w:r>
            <w:r w:rsidR="00BD36C1" w:rsidRPr="00DF0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0F9F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дополнительной профессиональной программы</w:t>
            </w:r>
            <w:r w:rsidR="00E71D6D" w:rsidRPr="00DF0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2BA2"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«Иммуноферментный анализ»</w:t>
            </w:r>
          </w:p>
        </w:tc>
      </w:tr>
      <w:tr w:rsidR="00DF7C1A" w:rsidRPr="00DF0F9F" w:rsidTr="00DC1424">
        <w:trPr>
          <w:jc w:val="center"/>
        </w:trPr>
        <w:tc>
          <w:tcPr>
            <w:tcW w:w="817" w:type="dxa"/>
            <w:vAlign w:val="center"/>
          </w:tcPr>
          <w:p w:rsidR="00DF7C1A" w:rsidRPr="00DF0F9F" w:rsidRDefault="00DF7C1A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505" w:type="dxa"/>
          </w:tcPr>
          <w:p w:rsidR="00DF7C1A" w:rsidRPr="00DF0F9F" w:rsidRDefault="00DF7C1A" w:rsidP="00460987">
            <w:pPr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Характеристика новых профессиональных компетенций врача </w:t>
            </w:r>
            <w:r w:rsidR="002114F3" w:rsidRPr="00DF0F9F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клинической лабораторной диагностики</w:t>
            </w: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формирующихся в результате освоения дополн</w:t>
            </w: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тельной профессиональной программы повышения квалификации </w:t>
            </w:r>
            <w:r w:rsidR="00872BA2"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«Иммун</w:t>
            </w:r>
            <w:r w:rsidR="00872BA2"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72BA2"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ферментный анализ»</w:t>
            </w:r>
          </w:p>
        </w:tc>
      </w:tr>
      <w:tr w:rsidR="00FB5360" w:rsidRPr="00DF0F9F" w:rsidTr="00DC1424">
        <w:trPr>
          <w:jc w:val="center"/>
        </w:trPr>
        <w:tc>
          <w:tcPr>
            <w:tcW w:w="817" w:type="dxa"/>
            <w:vAlign w:val="center"/>
          </w:tcPr>
          <w:p w:rsidR="00FB5360" w:rsidRPr="00DF0F9F" w:rsidRDefault="00FB5360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FB5360" w:rsidRPr="00DF0F9F" w:rsidRDefault="00FB5360" w:rsidP="00460987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FB5360" w:rsidRPr="00DF0F9F" w:rsidTr="00DC1424">
        <w:trPr>
          <w:jc w:val="center"/>
        </w:trPr>
        <w:tc>
          <w:tcPr>
            <w:tcW w:w="817" w:type="dxa"/>
            <w:vAlign w:val="center"/>
          </w:tcPr>
          <w:p w:rsidR="00FB5360" w:rsidRPr="00DF0F9F" w:rsidRDefault="00FB5360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FB5360" w:rsidRPr="00DF0F9F" w:rsidRDefault="00FB5360" w:rsidP="00C44409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Матрица распределения учебных модулей дополнительной профессиональной программы повышения квалификации </w:t>
            </w:r>
            <w:r w:rsidR="00872BA2"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«Иммуноферментный анализ»</w:t>
            </w: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освоения </w:t>
            </w:r>
            <w:r w:rsidR="00C44409"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200141"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академических час</w:t>
            </w:r>
            <w:r w:rsidR="00982156"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FB5360" w:rsidRPr="00DF0F9F" w:rsidTr="00DC1424">
        <w:trPr>
          <w:jc w:val="center"/>
        </w:trPr>
        <w:tc>
          <w:tcPr>
            <w:tcW w:w="817" w:type="dxa"/>
            <w:vAlign w:val="center"/>
          </w:tcPr>
          <w:p w:rsidR="00FB5360" w:rsidRPr="00DF0F9F" w:rsidRDefault="00FB5360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FB5360" w:rsidRPr="00DF0F9F" w:rsidRDefault="005612F5" w:rsidP="00460987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план дополнительной профессиональной программы повышения квалификации </w:t>
            </w:r>
            <w:r w:rsidR="00872BA2"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«Иммуноферментный анализ»</w:t>
            </w:r>
          </w:p>
        </w:tc>
      </w:tr>
      <w:tr w:rsidR="00A60251" w:rsidRPr="00DF0F9F" w:rsidTr="00DC1424">
        <w:trPr>
          <w:jc w:val="center"/>
        </w:trPr>
        <w:tc>
          <w:tcPr>
            <w:tcW w:w="817" w:type="dxa"/>
            <w:vAlign w:val="center"/>
          </w:tcPr>
          <w:p w:rsidR="00A60251" w:rsidRPr="00DF0F9F" w:rsidRDefault="00A60251" w:rsidP="00460987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505" w:type="dxa"/>
          </w:tcPr>
          <w:p w:rsidR="00AE741E" w:rsidRPr="00DF0F9F" w:rsidRDefault="00AE741E" w:rsidP="00460987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 </w:t>
            </w:r>
          </w:p>
          <w:p w:rsidR="00A60251" w:rsidRPr="00DF0F9F" w:rsidRDefault="00847D89" w:rsidP="00460987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0F9F">
              <w:rPr>
                <w:rFonts w:ascii="Times New Roman" w:hAnsi="Times New Roman" w:cs="Times New Roman"/>
                <w:sz w:val="24"/>
                <w:szCs w:val="24"/>
              </w:rPr>
              <w:t>Основы иммунологии</w:t>
            </w:r>
          </w:p>
        </w:tc>
      </w:tr>
      <w:tr w:rsidR="00A60251" w:rsidRPr="00DF0F9F" w:rsidTr="00DC1424">
        <w:trPr>
          <w:jc w:val="center"/>
        </w:trPr>
        <w:tc>
          <w:tcPr>
            <w:tcW w:w="817" w:type="dxa"/>
            <w:vAlign w:val="center"/>
          </w:tcPr>
          <w:p w:rsidR="00A60251" w:rsidRPr="00DF0F9F" w:rsidRDefault="00A60251" w:rsidP="00460987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505" w:type="dxa"/>
          </w:tcPr>
          <w:p w:rsidR="00A60251" w:rsidRPr="00DF0F9F" w:rsidRDefault="00A60251" w:rsidP="00460987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2 </w:t>
            </w:r>
          </w:p>
          <w:p w:rsidR="00A60251" w:rsidRPr="00DF0F9F" w:rsidRDefault="00982156" w:rsidP="00460987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0F9F">
              <w:rPr>
                <w:sz w:val="24"/>
                <w:szCs w:val="24"/>
              </w:rPr>
              <w:t>П</w:t>
            </w: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олучение и подготовка био</w:t>
            </w:r>
            <w:r w:rsidR="009B26B3"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логического </w:t>
            </w: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 для исследования. Ко</w:t>
            </w: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 качества исследований</w:t>
            </w:r>
            <w:r w:rsidR="00847D89"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выполненных методом ИФА</w:t>
            </w:r>
            <w:r w:rsidR="00D865B3"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B26B3"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оценке кол</w:t>
            </w:r>
            <w:r w:rsidR="009B26B3"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26B3"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чественных и качественных показателей</w:t>
            </w:r>
            <w:r w:rsidR="002114F3"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0251" w:rsidRPr="00DF0F9F" w:rsidTr="00DC1424">
        <w:trPr>
          <w:jc w:val="center"/>
        </w:trPr>
        <w:tc>
          <w:tcPr>
            <w:tcW w:w="817" w:type="dxa"/>
            <w:vAlign w:val="center"/>
          </w:tcPr>
          <w:p w:rsidR="00A60251" w:rsidRPr="00DF0F9F" w:rsidRDefault="00A60251" w:rsidP="00460987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505" w:type="dxa"/>
          </w:tcPr>
          <w:p w:rsidR="00A60251" w:rsidRPr="00DF0F9F" w:rsidRDefault="00A60251" w:rsidP="00460987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</w:t>
            </w:r>
          </w:p>
          <w:p w:rsidR="00A60251" w:rsidRPr="00DF0F9F" w:rsidRDefault="009B26B3" w:rsidP="00460987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иммуноферментных исследований</w:t>
            </w:r>
          </w:p>
        </w:tc>
      </w:tr>
      <w:tr w:rsidR="00AE741E" w:rsidRPr="00DF0F9F" w:rsidTr="00DC1424">
        <w:trPr>
          <w:jc w:val="center"/>
        </w:trPr>
        <w:tc>
          <w:tcPr>
            <w:tcW w:w="817" w:type="dxa"/>
            <w:vAlign w:val="center"/>
          </w:tcPr>
          <w:p w:rsidR="00AE741E" w:rsidRPr="00DF0F9F" w:rsidRDefault="00AE741E" w:rsidP="00460987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505" w:type="dxa"/>
          </w:tcPr>
          <w:p w:rsidR="00AE741E" w:rsidRPr="00DF0F9F" w:rsidRDefault="00AE741E" w:rsidP="00460987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</w:t>
            </w:r>
          </w:p>
          <w:p w:rsidR="00AE741E" w:rsidRPr="00DF0F9F" w:rsidRDefault="009B26B3" w:rsidP="00460987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hAnsi="Times New Roman" w:cs="Times New Roman"/>
                <w:sz w:val="24"/>
                <w:szCs w:val="24"/>
              </w:rPr>
              <w:t>Клинико-лабораторная  интерпретация результатов исследований</w:t>
            </w:r>
          </w:p>
        </w:tc>
      </w:tr>
      <w:tr w:rsidR="00DF7C1A" w:rsidRPr="00DF0F9F" w:rsidTr="00DC1424">
        <w:trPr>
          <w:jc w:val="center"/>
        </w:trPr>
        <w:tc>
          <w:tcPr>
            <w:tcW w:w="817" w:type="dxa"/>
            <w:vAlign w:val="center"/>
          </w:tcPr>
          <w:p w:rsidR="00DF7C1A" w:rsidRPr="00DF0F9F" w:rsidRDefault="005612F5" w:rsidP="00460987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566CA7"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</w:tcPr>
          <w:p w:rsidR="00DF7C1A" w:rsidRPr="00DF0F9F" w:rsidRDefault="00DF7C1A" w:rsidP="00460987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A60251" w:rsidRPr="00DF0F9F" w:rsidTr="00DC1424">
        <w:trPr>
          <w:jc w:val="center"/>
        </w:trPr>
        <w:tc>
          <w:tcPr>
            <w:tcW w:w="817" w:type="dxa"/>
            <w:vAlign w:val="center"/>
          </w:tcPr>
          <w:p w:rsidR="00A60251" w:rsidRPr="00DF0F9F" w:rsidRDefault="005612F5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251"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vAlign w:val="center"/>
          </w:tcPr>
          <w:p w:rsidR="00A60251" w:rsidRPr="00DF0F9F" w:rsidRDefault="00A60251" w:rsidP="0046098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  <w:r w:rsidR="00667A5F"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60251" w:rsidRPr="00DF0F9F" w:rsidTr="00DC1424">
        <w:trPr>
          <w:jc w:val="center"/>
        </w:trPr>
        <w:tc>
          <w:tcPr>
            <w:tcW w:w="817" w:type="dxa"/>
            <w:vAlign w:val="center"/>
          </w:tcPr>
          <w:p w:rsidR="00A60251" w:rsidRPr="00DF0F9F" w:rsidRDefault="005612F5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251"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505" w:type="dxa"/>
            <w:vAlign w:val="center"/>
          </w:tcPr>
          <w:p w:rsidR="00A60251" w:rsidRPr="00DF0F9F" w:rsidRDefault="00A60251" w:rsidP="0046098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222C97" w:rsidRPr="00DF0F9F" w:rsidRDefault="00222C97" w:rsidP="00460987">
      <w:pPr>
        <w:spacing w:after="0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5360" w:rsidRPr="00DF0F9F" w:rsidRDefault="00FB5360" w:rsidP="00460987">
      <w:pPr>
        <w:spacing w:after="0" w:line="36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DF0F9F" w:rsidRDefault="00FB5360" w:rsidP="00460987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ЛИСТ СОГЛАСОВАНИЯ</w:t>
      </w:r>
    </w:p>
    <w:p w:rsidR="00FB5360" w:rsidRPr="00DF0F9F" w:rsidRDefault="00FB5360" w:rsidP="00460987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</w:p>
    <w:p w:rsidR="00FB5360" w:rsidRPr="00DF0F9F" w:rsidRDefault="00FB5360" w:rsidP="00460987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освоения </w:t>
      </w:r>
      <w:r w:rsidR="00C44409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DF0F9F" w:rsidRDefault="00FB5360" w:rsidP="00460987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E4828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="00222C97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стажировки «Иммуноферментный анализ»</w:t>
      </w:r>
    </w:p>
    <w:p w:rsidR="00FB5360" w:rsidRPr="00DF0F9F" w:rsidRDefault="00FB5360" w:rsidP="00460987">
      <w:pPr>
        <w:spacing w:after="0" w:line="36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FB5360" w:rsidRPr="00DF0F9F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DF0F9F" w:rsidRDefault="00FB5360" w:rsidP="00460987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DF0F9F" w:rsidRDefault="00FB5360" w:rsidP="00460987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DF0F9F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DF0F9F" w:rsidRDefault="00FB5360" w:rsidP="00460987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DF0F9F" w:rsidRDefault="00FB5360" w:rsidP="00460987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DF0F9F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DF0F9F" w:rsidRDefault="00FB5360" w:rsidP="00460987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FB5360" w:rsidRPr="00DF0F9F" w:rsidRDefault="00FB5360" w:rsidP="00460987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С.М. Горбачева</w:t>
            </w:r>
          </w:p>
        </w:tc>
      </w:tr>
      <w:tr w:rsidR="00FB5360" w:rsidRPr="00DF0F9F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DF0F9F" w:rsidRDefault="00FB5360" w:rsidP="00460987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DF0F9F" w:rsidRDefault="00FB5360" w:rsidP="00460987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DF0F9F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DF0F9F" w:rsidRDefault="00FB5360" w:rsidP="00460987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</w:t>
            </w:r>
            <w:r w:rsidR="00222C97"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хирургического</w:t>
            </w: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DF0F9F" w:rsidRDefault="00FB5360" w:rsidP="00460987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 w:rsidR="00CF447C"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Л.Г.Антипина</w:t>
            </w:r>
          </w:p>
          <w:p w:rsidR="00222C97" w:rsidRPr="00DF0F9F" w:rsidRDefault="00222C97" w:rsidP="00460987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75C3" w:rsidRPr="008A75C3" w:rsidRDefault="00FB5360" w:rsidP="008A75C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профессиональная программа повышения квалификации врачей со сроком освоения </w:t>
      </w:r>
      <w:r w:rsidR="00C44409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828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="00222C97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стажировки «Иммуноферментный анализ» 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сотрудниками кафедры </w:t>
      </w:r>
      <w:r w:rsidR="00871B66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Клинической </w:t>
      </w:r>
      <w:r w:rsidR="00CF447C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лабораторной диагностики</w:t>
      </w:r>
      <w:r w:rsidR="00871B66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47C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ческого </w:t>
      </w:r>
      <w:r w:rsidR="008A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акультета </w:t>
      </w:r>
      <w:r w:rsidR="008A75C3" w:rsidRPr="008A75C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ИГМАПО –</w:t>
      </w:r>
      <w:r w:rsidR="008A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5C3" w:rsidRPr="008A75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ФГБОУ ДПО РМАНПО</w:t>
      </w:r>
      <w:r w:rsidR="008A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5C3" w:rsidRPr="008A75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Минздрава России</w:t>
      </w:r>
      <w:r w:rsidR="008A7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4AC" w:rsidRPr="00DF0F9F" w:rsidRDefault="00FB5360" w:rsidP="00460987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4AC" w:rsidRPr="00DF0F9F" w:rsidRDefault="004844AC" w:rsidP="00460987">
      <w:pPr>
        <w:spacing w:after="0" w:line="36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5360" w:rsidRPr="00DF0F9F" w:rsidRDefault="001731D1" w:rsidP="00460987">
      <w:pPr>
        <w:spacing w:after="0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 w:rsidR="00FB5360" w:rsidRPr="00DF0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B5360" w:rsidRPr="00DF0F9F" w:rsidRDefault="00FB5360" w:rsidP="00460987">
      <w:pPr>
        <w:spacing w:after="0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DF0F9F" w:rsidRDefault="00FB5360" w:rsidP="00460987">
      <w:pPr>
        <w:numPr>
          <w:ilvl w:val="0"/>
          <w:numId w:val="1"/>
        </w:numPr>
        <w:spacing w:after="0"/>
        <w:ind w:left="57" w:right="57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="00B6055F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кации врачей со сроком </w:t>
      </w:r>
      <w:r w:rsidR="009923E4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r w:rsidR="00F064FD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9923E4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923E4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C97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«Иммуноферментный анализ» </w:t>
      </w:r>
      <w:r w:rsidR="00CF447C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235813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5360" w:rsidRPr="00DF0F9F" w:rsidRDefault="00FB5360" w:rsidP="00460987">
      <w:pPr>
        <w:spacing w:after="0"/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DF0F9F" w:rsidRDefault="00FB5360" w:rsidP="00460987">
      <w:pPr>
        <w:tabs>
          <w:tab w:val="left" w:pos="709"/>
        </w:tabs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B2B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профессиональных знаний</w:t>
      </w:r>
      <w:r w:rsidR="00222C97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умений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компетенций </w:t>
      </w:r>
      <w:r w:rsidR="009923E4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</w:t>
      </w:r>
      <w:r w:rsidR="009923E4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923E4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</w:t>
      </w:r>
      <w:r w:rsidR="009E4828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078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лабораторной  диагностики </w:t>
      </w:r>
      <w:r w:rsidR="009E4828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22C97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методу</w:t>
      </w:r>
      <w:r w:rsidR="00871B66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C97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Иммуноферментн</w:t>
      </w:r>
      <w:r w:rsidR="002D7078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22C97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</w:t>
      </w:r>
      <w:r w:rsidR="002D7078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22C97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(ИФА)</w:t>
      </w:r>
      <w:r w:rsidR="004C5934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DF0F9F" w:rsidRDefault="00FB5360" w:rsidP="00460987">
      <w:pPr>
        <w:tabs>
          <w:tab w:val="left" w:pos="709"/>
        </w:tabs>
        <w:spacing w:after="0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DF0F9F" w:rsidRDefault="00FB5360" w:rsidP="00460987">
      <w:pPr>
        <w:tabs>
          <w:tab w:val="left" w:pos="709"/>
        </w:tabs>
        <w:spacing w:after="0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E4828" w:rsidRPr="00DF0F9F" w:rsidRDefault="009E4828" w:rsidP="00460987">
      <w:pPr>
        <w:numPr>
          <w:ilvl w:val="0"/>
          <w:numId w:val="7"/>
        </w:numPr>
        <w:tabs>
          <w:tab w:val="left" w:pos="1276"/>
        </w:tabs>
        <w:spacing w:after="0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F9F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2D7078" w:rsidRPr="00DF0F9F">
        <w:rPr>
          <w:rFonts w:ascii="Times New Roman" w:hAnsi="Times New Roman" w:cs="Times New Roman"/>
          <w:sz w:val="24"/>
          <w:szCs w:val="24"/>
        </w:rPr>
        <w:t>основ иммунологии</w:t>
      </w:r>
      <w:r w:rsidR="00FD4333" w:rsidRPr="00DF0F9F">
        <w:rPr>
          <w:rFonts w:ascii="Times New Roman" w:hAnsi="Times New Roman" w:cs="Times New Roman"/>
          <w:sz w:val="24"/>
          <w:szCs w:val="24"/>
        </w:rPr>
        <w:t xml:space="preserve"> и принципов, заложенных в метод ИФА</w:t>
      </w:r>
      <w:r w:rsidR="008D2FAC" w:rsidRPr="00DF0F9F">
        <w:rPr>
          <w:rFonts w:ascii="Times New Roman" w:hAnsi="Times New Roman" w:cs="Times New Roman"/>
          <w:sz w:val="24"/>
          <w:szCs w:val="24"/>
        </w:rPr>
        <w:t>;</w:t>
      </w:r>
    </w:p>
    <w:p w:rsidR="00AF2EF8" w:rsidRPr="00DF0F9F" w:rsidRDefault="008D2FAC" w:rsidP="00460987">
      <w:pPr>
        <w:numPr>
          <w:ilvl w:val="0"/>
          <w:numId w:val="7"/>
        </w:numPr>
        <w:tabs>
          <w:tab w:val="left" w:pos="1276"/>
        </w:tabs>
        <w:spacing w:after="0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F9F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2114F3" w:rsidRPr="00DF0F9F">
        <w:rPr>
          <w:rFonts w:ascii="Times New Roman" w:hAnsi="Times New Roman" w:cs="Times New Roman"/>
          <w:sz w:val="24"/>
          <w:szCs w:val="24"/>
        </w:rPr>
        <w:t>лабораторн</w:t>
      </w:r>
      <w:r w:rsidR="00FD4333" w:rsidRPr="00DF0F9F">
        <w:rPr>
          <w:rFonts w:ascii="Times New Roman" w:hAnsi="Times New Roman" w:cs="Times New Roman"/>
          <w:sz w:val="24"/>
          <w:szCs w:val="24"/>
        </w:rPr>
        <w:t>ыми</w:t>
      </w:r>
      <w:r w:rsidR="002114F3" w:rsidRPr="00DF0F9F">
        <w:rPr>
          <w:rFonts w:ascii="Times New Roman" w:hAnsi="Times New Roman" w:cs="Times New Roman"/>
          <w:sz w:val="24"/>
          <w:szCs w:val="24"/>
        </w:rPr>
        <w:t xml:space="preserve"> </w:t>
      </w:r>
      <w:r w:rsidRPr="00DF0F9F">
        <w:rPr>
          <w:rFonts w:ascii="Times New Roman" w:hAnsi="Times New Roman" w:cs="Times New Roman"/>
          <w:sz w:val="24"/>
          <w:szCs w:val="24"/>
        </w:rPr>
        <w:t>исследования</w:t>
      </w:r>
      <w:r w:rsidR="00FD4333" w:rsidRPr="00DF0F9F">
        <w:rPr>
          <w:rFonts w:ascii="Times New Roman" w:hAnsi="Times New Roman" w:cs="Times New Roman"/>
          <w:sz w:val="24"/>
          <w:szCs w:val="24"/>
        </w:rPr>
        <w:t>ми</w:t>
      </w:r>
      <w:r w:rsidRPr="00DF0F9F">
        <w:rPr>
          <w:rFonts w:ascii="Times New Roman" w:hAnsi="Times New Roman" w:cs="Times New Roman"/>
          <w:sz w:val="24"/>
          <w:szCs w:val="24"/>
        </w:rPr>
        <w:t xml:space="preserve"> </w:t>
      </w:r>
      <w:r w:rsidR="002D7078" w:rsidRPr="00DF0F9F">
        <w:rPr>
          <w:rFonts w:ascii="Times New Roman" w:hAnsi="Times New Roman" w:cs="Times New Roman"/>
          <w:sz w:val="24"/>
          <w:szCs w:val="24"/>
        </w:rPr>
        <w:t>методом ИФА</w:t>
      </w:r>
      <w:r w:rsidR="00FD4333" w:rsidRPr="00DF0F9F">
        <w:rPr>
          <w:rFonts w:ascii="Times New Roman" w:hAnsi="Times New Roman" w:cs="Times New Roman"/>
          <w:sz w:val="24"/>
          <w:szCs w:val="24"/>
        </w:rPr>
        <w:t xml:space="preserve"> и оценки полученных р</w:t>
      </w:r>
      <w:r w:rsidR="00FD4333" w:rsidRPr="00DF0F9F">
        <w:rPr>
          <w:rFonts w:ascii="Times New Roman" w:hAnsi="Times New Roman" w:cs="Times New Roman"/>
          <w:sz w:val="24"/>
          <w:szCs w:val="24"/>
        </w:rPr>
        <w:t>е</w:t>
      </w:r>
      <w:r w:rsidR="00FD4333" w:rsidRPr="00DF0F9F">
        <w:rPr>
          <w:rFonts w:ascii="Times New Roman" w:hAnsi="Times New Roman" w:cs="Times New Roman"/>
          <w:sz w:val="24"/>
          <w:szCs w:val="24"/>
        </w:rPr>
        <w:t>зультатов</w:t>
      </w:r>
      <w:r w:rsidR="002D7078" w:rsidRPr="00DF0F9F">
        <w:rPr>
          <w:rFonts w:ascii="Times New Roman" w:hAnsi="Times New Roman" w:cs="Times New Roman"/>
          <w:sz w:val="24"/>
          <w:szCs w:val="24"/>
        </w:rPr>
        <w:t>;</w:t>
      </w:r>
      <w:r w:rsidR="002114F3" w:rsidRPr="00DF0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784" w:rsidRPr="00DF0F9F" w:rsidRDefault="00BE6784" w:rsidP="00460987">
      <w:pPr>
        <w:pStyle w:val="a3"/>
        <w:numPr>
          <w:ilvl w:val="0"/>
          <w:numId w:val="7"/>
        </w:numPr>
        <w:spacing w:after="0" w:line="276" w:lineRule="auto"/>
        <w:ind w:left="57" w:right="57" w:firstLine="0"/>
        <w:rPr>
          <w:rFonts w:ascii="Times New Roman" w:hAnsi="Times New Roman" w:cs="Times New Roman"/>
          <w:sz w:val="24"/>
          <w:szCs w:val="24"/>
        </w:rPr>
      </w:pPr>
      <w:r w:rsidRPr="00DF0F9F">
        <w:rPr>
          <w:rFonts w:ascii="Times New Roman" w:hAnsi="Times New Roman" w:cs="Times New Roman"/>
          <w:sz w:val="24"/>
          <w:szCs w:val="24"/>
        </w:rPr>
        <w:t xml:space="preserve">Изучение возможностей различных </w:t>
      </w:r>
      <w:r w:rsidR="002D7078" w:rsidRPr="00DF0F9F">
        <w:rPr>
          <w:rFonts w:ascii="Times New Roman" w:hAnsi="Times New Roman" w:cs="Times New Roman"/>
          <w:sz w:val="24"/>
          <w:szCs w:val="24"/>
        </w:rPr>
        <w:t xml:space="preserve">вариантов </w:t>
      </w:r>
      <w:r w:rsidR="00FD4333" w:rsidRPr="00DF0F9F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2D7078" w:rsidRPr="00DF0F9F">
        <w:rPr>
          <w:rFonts w:ascii="Times New Roman" w:hAnsi="Times New Roman" w:cs="Times New Roman"/>
          <w:sz w:val="24"/>
          <w:szCs w:val="24"/>
        </w:rPr>
        <w:t xml:space="preserve">ИФА </w:t>
      </w:r>
      <w:r w:rsidRPr="00DF0F9F">
        <w:rPr>
          <w:rFonts w:ascii="Times New Roman" w:hAnsi="Times New Roman" w:cs="Times New Roman"/>
          <w:sz w:val="24"/>
          <w:szCs w:val="24"/>
        </w:rPr>
        <w:t xml:space="preserve"> (</w:t>
      </w:r>
      <w:r w:rsidR="002D7078" w:rsidRPr="00DF0F9F">
        <w:rPr>
          <w:rFonts w:ascii="Times New Roman" w:hAnsi="Times New Roman" w:cs="Times New Roman"/>
          <w:sz w:val="24"/>
          <w:szCs w:val="24"/>
        </w:rPr>
        <w:t xml:space="preserve">ручными методами  и </w:t>
      </w:r>
      <w:r w:rsidR="002114F3" w:rsidRPr="00DF0F9F">
        <w:rPr>
          <w:rFonts w:ascii="Times New Roman" w:hAnsi="Times New Roman" w:cs="Times New Roman"/>
          <w:sz w:val="24"/>
          <w:szCs w:val="24"/>
        </w:rPr>
        <w:t xml:space="preserve">на различных типах </w:t>
      </w:r>
      <w:r w:rsidR="002D7078" w:rsidRPr="00DF0F9F">
        <w:rPr>
          <w:rFonts w:ascii="Times New Roman" w:hAnsi="Times New Roman" w:cs="Times New Roman"/>
          <w:sz w:val="24"/>
          <w:szCs w:val="24"/>
        </w:rPr>
        <w:t>анализаторов</w:t>
      </w:r>
      <w:r w:rsidRPr="00DF0F9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65CEC" w:rsidRPr="00DF0F9F" w:rsidRDefault="00265CEC" w:rsidP="00460987">
      <w:pPr>
        <w:numPr>
          <w:ilvl w:val="0"/>
          <w:numId w:val="7"/>
        </w:numPr>
        <w:tabs>
          <w:tab w:val="left" w:pos="1276"/>
        </w:tabs>
        <w:spacing w:after="0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F9F">
        <w:rPr>
          <w:rFonts w:ascii="Times New Roman" w:hAnsi="Times New Roman" w:cs="Times New Roman"/>
          <w:sz w:val="24"/>
          <w:szCs w:val="24"/>
        </w:rPr>
        <w:t>Клини</w:t>
      </w:r>
      <w:r w:rsidR="002114F3" w:rsidRPr="00DF0F9F">
        <w:rPr>
          <w:rFonts w:ascii="Times New Roman" w:hAnsi="Times New Roman" w:cs="Times New Roman"/>
          <w:sz w:val="24"/>
          <w:szCs w:val="24"/>
        </w:rPr>
        <w:t xml:space="preserve">ко-лабораторная </w:t>
      </w:r>
      <w:r w:rsidRPr="00DF0F9F">
        <w:rPr>
          <w:rFonts w:ascii="Times New Roman" w:hAnsi="Times New Roman" w:cs="Times New Roman"/>
          <w:sz w:val="24"/>
          <w:szCs w:val="24"/>
        </w:rPr>
        <w:t xml:space="preserve"> интерпретация </w:t>
      </w:r>
      <w:r w:rsidR="00FD4333" w:rsidRPr="00DF0F9F">
        <w:rPr>
          <w:rFonts w:ascii="Times New Roman" w:hAnsi="Times New Roman" w:cs="Times New Roman"/>
          <w:sz w:val="24"/>
          <w:szCs w:val="24"/>
        </w:rPr>
        <w:t>результатов исследований</w:t>
      </w:r>
      <w:r w:rsidRPr="00DF0F9F">
        <w:rPr>
          <w:rFonts w:ascii="Times New Roman" w:hAnsi="Times New Roman" w:cs="Times New Roman"/>
          <w:sz w:val="24"/>
          <w:szCs w:val="24"/>
        </w:rPr>
        <w:t>.</w:t>
      </w:r>
    </w:p>
    <w:p w:rsidR="009E4828" w:rsidRPr="00DF0F9F" w:rsidRDefault="009E4828" w:rsidP="00460987">
      <w:pPr>
        <w:tabs>
          <w:tab w:val="left" w:pos="1276"/>
        </w:tabs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B5360" w:rsidRPr="00DF0F9F" w:rsidRDefault="00FB5360" w:rsidP="00460987">
      <w:pPr>
        <w:numPr>
          <w:ilvl w:val="0"/>
          <w:numId w:val="1"/>
        </w:numPr>
        <w:tabs>
          <w:tab w:val="left" w:pos="709"/>
        </w:tabs>
        <w:spacing w:after="0"/>
        <w:ind w:left="57" w:right="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обучающихся 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35813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BBB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клиниче</w:t>
      </w:r>
      <w:r w:rsidR="002114F3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лабораторной диагностики</w:t>
      </w:r>
      <w:r w:rsidR="005373A7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врачи-лаборанты, биологи</w:t>
      </w:r>
      <w:r w:rsidR="00235813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5CEC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врачи </w:t>
      </w:r>
      <w:r w:rsidR="00186C29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 специальностей</w:t>
      </w:r>
      <w:r w:rsidR="00235813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828" w:rsidRPr="00DF0F9F" w:rsidRDefault="009E4828" w:rsidP="00460987">
      <w:pPr>
        <w:tabs>
          <w:tab w:val="left" w:pos="709"/>
        </w:tabs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DF0F9F" w:rsidRDefault="00FB5360" w:rsidP="00460987">
      <w:pPr>
        <w:numPr>
          <w:ilvl w:val="0"/>
          <w:numId w:val="1"/>
        </w:numPr>
        <w:tabs>
          <w:tab w:val="left" w:pos="567"/>
        </w:tabs>
        <w:spacing w:after="0"/>
        <w:ind w:left="57" w:right="57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</w:t>
      </w:r>
      <w:r w:rsidRPr="00DF0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DF0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тенций (профессиональных компетенций)</w:t>
      </w:r>
    </w:p>
    <w:p w:rsidR="00FB5360" w:rsidRPr="00DF0F9F" w:rsidRDefault="00FD4333" w:rsidP="00460987">
      <w:pPr>
        <w:spacing w:after="0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DF0F9F">
        <w:rPr>
          <w:rFonts w:ascii="Times New Roman" w:hAnsi="Times New Roman"/>
          <w:sz w:val="24"/>
          <w:szCs w:val="24"/>
        </w:rPr>
        <w:t>Метод ИФА</w:t>
      </w:r>
      <w:r w:rsidR="00CC0BBB" w:rsidRPr="00DF0F9F">
        <w:rPr>
          <w:rFonts w:ascii="Times New Roman" w:hAnsi="Times New Roman"/>
          <w:sz w:val="24"/>
          <w:szCs w:val="24"/>
        </w:rPr>
        <w:t xml:space="preserve"> являются основой диагностики любых заболеваний человека</w:t>
      </w:r>
      <w:r w:rsidRPr="00DF0F9F">
        <w:rPr>
          <w:rFonts w:ascii="Times New Roman" w:hAnsi="Times New Roman"/>
          <w:sz w:val="24"/>
          <w:szCs w:val="24"/>
        </w:rPr>
        <w:t>, так как этим м</w:t>
      </w:r>
      <w:r w:rsidRPr="00DF0F9F">
        <w:rPr>
          <w:rFonts w:ascii="Times New Roman" w:hAnsi="Times New Roman"/>
          <w:sz w:val="24"/>
          <w:szCs w:val="24"/>
        </w:rPr>
        <w:t>е</w:t>
      </w:r>
      <w:r w:rsidRPr="00DF0F9F">
        <w:rPr>
          <w:rFonts w:ascii="Times New Roman" w:hAnsi="Times New Roman"/>
          <w:sz w:val="24"/>
          <w:szCs w:val="24"/>
        </w:rPr>
        <w:t>тодом</w:t>
      </w:r>
      <w:r w:rsidR="005D2DB6" w:rsidRPr="00DF0F9F">
        <w:rPr>
          <w:rFonts w:ascii="Times New Roman" w:hAnsi="Times New Roman"/>
          <w:sz w:val="24"/>
          <w:szCs w:val="24"/>
        </w:rPr>
        <w:t xml:space="preserve"> проводится определение уровня гормонов, </w:t>
      </w:r>
      <w:r w:rsidR="009B26B3" w:rsidRPr="00DF0F9F">
        <w:rPr>
          <w:rFonts w:ascii="Times New Roman" w:hAnsi="Times New Roman"/>
          <w:sz w:val="24"/>
          <w:szCs w:val="24"/>
        </w:rPr>
        <w:t>ряда</w:t>
      </w:r>
      <w:r w:rsidR="005D2DB6" w:rsidRPr="00DF0F9F">
        <w:rPr>
          <w:rFonts w:ascii="Times New Roman" w:hAnsi="Times New Roman"/>
          <w:sz w:val="24"/>
          <w:szCs w:val="24"/>
        </w:rPr>
        <w:t xml:space="preserve"> специфических белков, выявление  онкомаркеров, маркеров инфекционных заболеваний. Важными характеристиками  ИФА</w:t>
      </w:r>
      <w:r w:rsidR="00CC0BBB" w:rsidRPr="00DF0F9F">
        <w:rPr>
          <w:rFonts w:ascii="Times New Roman" w:hAnsi="Times New Roman"/>
          <w:sz w:val="24"/>
          <w:szCs w:val="24"/>
        </w:rPr>
        <w:t xml:space="preserve"> </w:t>
      </w:r>
      <w:r w:rsidR="005D2DB6" w:rsidRPr="00DF0F9F">
        <w:rPr>
          <w:rFonts w:ascii="Times New Roman" w:hAnsi="Times New Roman"/>
          <w:sz w:val="24"/>
          <w:szCs w:val="24"/>
        </w:rPr>
        <w:t xml:space="preserve">метода является   </w:t>
      </w:r>
      <w:r w:rsidR="00343ED5" w:rsidRPr="00DF0F9F">
        <w:rPr>
          <w:rFonts w:ascii="Times New Roman" w:hAnsi="Times New Roman"/>
          <w:sz w:val="24"/>
          <w:szCs w:val="24"/>
        </w:rPr>
        <w:t>относительно низкая стоимость реактивов и оборудования для его п</w:t>
      </w:r>
      <w:r w:rsidR="009B26B3" w:rsidRPr="00DF0F9F">
        <w:rPr>
          <w:rFonts w:ascii="Times New Roman" w:hAnsi="Times New Roman"/>
          <w:sz w:val="24"/>
          <w:szCs w:val="24"/>
        </w:rPr>
        <w:t>ров</w:t>
      </w:r>
      <w:r w:rsidR="009B26B3" w:rsidRPr="00DF0F9F">
        <w:rPr>
          <w:rFonts w:ascii="Times New Roman" w:hAnsi="Times New Roman"/>
          <w:sz w:val="24"/>
          <w:szCs w:val="24"/>
        </w:rPr>
        <w:t>е</w:t>
      </w:r>
      <w:r w:rsidR="009B26B3" w:rsidRPr="00DF0F9F">
        <w:rPr>
          <w:rFonts w:ascii="Times New Roman" w:hAnsi="Times New Roman"/>
          <w:sz w:val="24"/>
          <w:szCs w:val="24"/>
        </w:rPr>
        <w:t>дения</w:t>
      </w:r>
      <w:r w:rsidR="00CC0BBB" w:rsidRPr="00DF0F9F">
        <w:rPr>
          <w:rFonts w:ascii="Times New Roman" w:hAnsi="Times New Roman"/>
          <w:sz w:val="24"/>
          <w:szCs w:val="24"/>
        </w:rPr>
        <w:t xml:space="preserve">. </w:t>
      </w:r>
      <w:r w:rsidR="00621A37" w:rsidRPr="00DF0F9F">
        <w:rPr>
          <w:rFonts w:ascii="Times New Roman" w:hAnsi="Times New Roman"/>
          <w:sz w:val="24"/>
          <w:szCs w:val="24"/>
        </w:rPr>
        <w:t>Поэтому</w:t>
      </w:r>
      <w:r w:rsidR="009B26B3" w:rsidRPr="00DF0F9F">
        <w:rPr>
          <w:rFonts w:ascii="Times New Roman" w:hAnsi="Times New Roman"/>
          <w:sz w:val="24"/>
          <w:szCs w:val="24"/>
        </w:rPr>
        <w:t>,</w:t>
      </w:r>
      <w:r w:rsidR="00621A37" w:rsidRPr="00DF0F9F">
        <w:rPr>
          <w:rFonts w:ascii="Times New Roman" w:hAnsi="Times New Roman"/>
          <w:sz w:val="24"/>
          <w:szCs w:val="24"/>
        </w:rPr>
        <w:t xml:space="preserve"> </w:t>
      </w:r>
      <w:r w:rsidR="00A12BEA" w:rsidRPr="00DF0F9F">
        <w:rPr>
          <w:rFonts w:ascii="Times New Roman" w:hAnsi="Times New Roman"/>
          <w:sz w:val="24"/>
          <w:szCs w:val="24"/>
        </w:rPr>
        <w:t>врача</w:t>
      </w:r>
      <w:r w:rsidR="00621A37" w:rsidRPr="00DF0F9F">
        <w:rPr>
          <w:rFonts w:ascii="Times New Roman" w:hAnsi="Times New Roman"/>
          <w:sz w:val="24"/>
          <w:szCs w:val="24"/>
        </w:rPr>
        <w:t xml:space="preserve">м различных </w:t>
      </w:r>
      <w:r w:rsidR="00A12BEA" w:rsidRPr="00DF0F9F">
        <w:rPr>
          <w:rFonts w:ascii="Times New Roman" w:hAnsi="Times New Roman"/>
          <w:sz w:val="24"/>
          <w:szCs w:val="24"/>
        </w:rPr>
        <w:t>специал</w:t>
      </w:r>
      <w:r w:rsidR="00621A37" w:rsidRPr="00DF0F9F">
        <w:rPr>
          <w:rFonts w:ascii="Times New Roman" w:hAnsi="Times New Roman"/>
          <w:sz w:val="24"/>
          <w:szCs w:val="24"/>
        </w:rPr>
        <w:t xml:space="preserve">ьностей необходимо </w:t>
      </w:r>
      <w:r w:rsidR="00A12BEA" w:rsidRPr="00DF0F9F">
        <w:rPr>
          <w:rFonts w:ascii="Times New Roman" w:hAnsi="Times New Roman"/>
          <w:sz w:val="24"/>
          <w:szCs w:val="24"/>
        </w:rPr>
        <w:t>овладени</w:t>
      </w:r>
      <w:r w:rsidR="00621A37" w:rsidRPr="00DF0F9F">
        <w:rPr>
          <w:rFonts w:ascii="Times New Roman" w:hAnsi="Times New Roman"/>
          <w:sz w:val="24"/>
          <w:szCs w:val="24"/>
        </w:rPr>
        <w:t>е</w:t>
      </w:r>
      <w:r w:rsidR="00A12BEA" w:rsidRPr="00DF0F9F">
        <w:rPr>
          <w:rFonts w:ascii="Times New Roman" w:hAnsi="Times New Roman"/>
          <w:sz w:val="24"/>
          <w:szCs w:val="24"/>
        </w:rPr>
        <w:t xml:space="preserve"> </w:t>
      </w:r>
      <w:r w:rsidR="00343ED5" w:rsidRPr="00DF0F9F">
        <w:rPr>
          <w:rFonts w:ascii="Times New Roman" w:hAnsi="Times New Roman"/>
          <w:sz w:val="24"/>
          <w:szCs w:val="24"/>
        </w:rPr>
        <w:t>приемами</w:t>
      </w:r>
      <w:r w:rsidR="005D2DB6" w:rsidRPr="00DF0F9F">
        <w:rPr>
          <w:rFonts w:ascii="Times New Roman" w:hAnsi="Times New Roman"/>
          <w:sz w:val="24"/>
          <w:szCs w:val="24"/>
        </w:rPr>
        <w:t xml:space="preserve"> ИФА</w:t>
      </w:r>
      <w:r w:rsidR="00A12BEA" w:rsidRPr="00DF0F9F">
        <w:rPr>
          <w:rFonts w:ascii="Times New Roman" w:hAnsi="Times New Roman"/>
          <w:sz w:val="24"/>
          <w:szCs w:val="24"/>
        </w:rPr>
        <w:t xml:space="preserve"> </w:t>
      </w:r>
      <w:r w:rsidR="00621A37" w:rsidRPr="00DF0F9F">
        <w:rPr>
          <w:rFonts w:ascii="Times New Roman" w:hAnsi="Times New Roman"/>
          <w:sz w:val="24"/>
          <w:szCs w:val="24"/>
        </w:rPr>
        <w:t>исследовани</w:t>
      </w:r>
      <w:r w:rsidR="005D2DB6" w:rsidRPr="00DF0F9F">
        <w:rPr>
          <w:rFonts w:ascii="Times New Roman" w:hAnsi="Times New Roman"/>
          <w:sz w:val="24"/>
          <w:szCs w:val="24"/>
        </w:rPr>
        <w:t>й</w:t>
      </w:r>
      <w:r w:rsidR="00A12BEA" w:rsidRPr="00DF0F9F">
        <w:rPr>
          <w:rFonts w:ascii="Times New Roman" w:hAnsi="Times New Roman"/>
          <w:sz w:val="24"/>
          <w:szCs w:val="24"/>
        </w:rPr>
        <w:t>.</w:t>
      </w:r>
      <w:r w:rsidR="009E4828" w:rsidRPr="00DF0F9F">
        <w:rPr>
          <w:rFonts w:ascii="Times New Roman" w:hAnsi="Times New Roman"/>
          <w:sz w:val="24"/>
          <w:szCs w:val="24"/>
        </w:rPr>
        <w:t xml:space="preserve"> </w:t>
      </w:r>
    </w:p>
    <w:p w:rsidR="00621A37" w:rsidRPr="00DF0F9F" w:rsidRDefault="00621A37" w:rsidP="00460987">
      <w:pPr>
        <w:spacing w:after="0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9E4828" w:rsidRPr="00DF0F9F" w:rsidRDefault="009E4828" w:rsidP="00460987">
      <w:pPr>
        <w:numPr>
          <w:ilvl w:val="0"/>
          <w:numId w:val="1"/>
        </w:numPr>
        <w:tabs>
          <w:tab w:val="left" w:pos="567"/>
        </w:tabs>
        <w:spacing w:after="0"/>
        <w:ind w:left="57" w:right="57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программы: </w:t>
      </w:r>
      <w:r w:rsidR="00F064FD" w:rsidRPr="00DF0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="00FB5360" w:rsidRPr="00DF0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r w:rsidR="001D5454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CC0BBB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828" w:rsidRPr="00DF0F9F" w:rsidRDefault="009E4828" w:rsidP="00460987">
      <w:pPr>
        <w:tabs>
          <w:tab w:val="left" w:pos="567"/>
        </w:tabs>
        <w:spacing w:after="0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DF0F9F" w:rsidRDefault="00FB5360" w:rsidP="00460987">
      <w:pPr>
        <w:numPr>
          <w:ilvl w:val="0"/>
          <w:numId w:val="1"/>
        </w:numPr>
        <w:spacing w:after="0"/>
        <w:ind w:left="57" w:right="57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p w:rsidR="00FB5360" w:rsidRPr="00DF0F9F" w:rsidRDefault="00FB5360" w:rsidP="00460987">
      <w:pPr>
        <w:spacing w:after="0"/>
        <w:ind w:left="57" w:right="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FB5360" w:rsidRPr="00DF0F9F" w:rsidTr="00DC142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360" w:rsidRPr="00DF0F9F" w:rsidRDefault="00FB5360" w:rsidP="00460987">
            <w:pPr>
              <w:tabs>
                <w:tab w:val="left" w:pos="1276"/>
              </w:tabs>
              <w:spacing w:after="0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обучения</w:t>
            </w:r>
          </w:p>
          <w:p w:rsidR="00FB5360" w:rsidRPr="00DF0F9F" w:rsidRDefault="00FB5360" w:rsidP="00460987">
            <w:pPr>
              <w:tabs>
                <w:tab w:val="left" w:pos="1276"/>
              </w:tabs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360" w:rsidRPr="00DF0F9F" w:rsidRDefault="00FB5360" w:rsidP="00460987">
            <w:pPr>
              <w:tabs>
                <w:tab w:val="left" w:pos="1276"/>
              </w:tabs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DF0F9F" w:rsidRDefault="00FB5360" w:rsidP="00460987">
            <w:pPr>
              <w:tabs>
                <w:tab w:val="left" w:pos="1276"/>
              </w:tabs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Ауд. часов </w:t>
            </w:r>
          </w:p>
          <w:p w:rsidR="00FB5360" w:rsidRPr="00DF0F9F" w:rsidRDefault="00FB5360" w:rsidP="00460987">
            <w:pPr>
              <w:tabs>
                <w:tab w:val="left" w:pos="1276"/>
              </w:tabs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DF0F9F" w:rsidRDefault="00FB5360" w:rsidP="00460987">
            <w:pPr>
              <w:tabs>
                <w:tab w:val="left" w:pos="1276"/>
              </w:tabs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Дней </w:t>
            </w:r>
          </w:p>
          <w:p w:rsidR="00FB5360" w:rsidRPr="00DF0F9F" w:rsidRDefault="00FB5360" w:rsidP="00460987">
            <w:pPr>
              <w:tabs>
                <w:tab w:val="left" w:pos="1276"/>
              </w:tabs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DF0F9F" w:rsidRDefault="00FB5360" w:rsidP="00460987">
            <w:pPr>
              <w:tabs>
                <w:tab w:val="left" w:pos="1276"/>
              </w:tabs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продолж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тельность програ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мы, месяцев (дней, недель)</w:t>
            </w:r>
          </w:p>
        </w:tc>
      </w:tr>
      <w:tr w:rsidR="00FB5360" w:rsidRPr="00DF0F9F" w:rsidTr="00DC1424">
        <w:trPr>
          <w:jc w:val="center"/>
        </w:trPr>
        <w:tc>
          <w:tcPr>
            <w:tcW w:w="3952" w:type="dxa"/>
            <w:shd w:val="clear" w:color="auto" w:fill="auto"/>
          </w:tcPr>
          <w:p w:rsidR="001D5454" w:rsidRPr="00DF0F9F" w:rsidRDefault="00366E8B" w:rsidP="00460987">
            <w:pPr>
              <w:tabs>
                <w:tab w:val="left" w:pos="1276"/>
              </w:tabs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6196A"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  <w:tc>
          <w:tcPr>
            <w:tcW w:w="1860" w:type="dxa"/>
            <w:shd w:val="clear" w:color="auto" w:fill="auto"/>
          </w:tcPr>
          <w:p w:rsidR="001D5454" w:rsidRPr="00DF0F9F" w:rsidRDefault="00FB5360" w:rsidP="00460987">
            <w:pPr>
              <w:tabs>
                <w:tab w:val="left" w:pos="1276"/>
              </w:tabs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1D5454" w:rsidRPr="00DF0F9F" w:rsidRDefault="00C13F98" w:rsidP="00460987">
            <w:pPr>
              <w:tabs>
                <w:tab w:val="left" w:pos="1276"/>
              </w:tabs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F064FD" w:rsidRPr="00DF0F9F" w:rsidRDefault="00F064FD" w:rsidP="00F064F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неделя, 6 дней,</w:t>
            </w:r>
          </w:p>
          <w:p w:rsidR="00913E14" w:rsidRPr="00DF0F9F" w:rsidRDefault="00F064FD" w:rsidP="00F064FD">
            <w:pPr>
              <w:tabs>
                <w:tab w:val="left" w:pos="1276"/>
              </w:tabs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</w:t>
            </w:r>
          </w:p>
        </w:tc>
      </w:tr>
    </w:tbl>
    <w:p w:rsidR="00FB5360" w:rsidRPr="00DF0F9F" w:rsidRDefault="00FB5360" w:rsidP="00460987">
      <w:pPr>
        <w:spacing w:after="0"/>
        <w:ind w:left="57" w:right="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DF0F9F" w:rsidRDefault="00FB5360" w:rsidP="00460987">
      <w:pPr>
        <w:spacing w:after="0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DF0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Документ, выдаваемый после завершения обучения - Удостоверение о повы-шении квалификации.</w:t>
      </w:r>
    </w:p>
    <w:p w:rsidR="00FB5360" w:rsidRPr="00DF0F9F" w:rsidRDefault="00FB5360" w:rsidP="00460987">
      <w:pPr>
        <w:spacing w:after="0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DF0F9F" w:rsidRDefault="00FB5360" w:rsidP="00460987">
      <w:pPr>
        <w:numPr>
          <w:ilvl w:val="0"/>
          <w:numId w:val="2"/>
        </w:numPr>
        <w:tabs>
          <w:tab w:val="left" w:pos="709"/>
        </w:tabs>
        <w:spacing w:after="0"/>
        <w:ind w:left="57" w:right="57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Организационно-педагогические условия</w:t>
      </w:r>
      <w:r w:rsidRPr="00DF0F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реализации программы:</w:t>
      </w:r>
    </w:p>
    <w:p w:rsidR="00AF2EF8" w:rsidRPr="00DF0F9F" w:rsidRDefault="00FB5360" w:rsidP="00460987">
      <w:pPr>
        <w:tabs>
          <w:tab w:val="left" w:pos="709"/>
        </w:tabs>
        <w:spacing w:after="0"/>
        <w:ind w:left="57" w:right="57"/>
        <w:jc w:val="both"/>
        <w:rPr>
          <w:b/>
          <w:sz w:val="24"/>
          <w:szCs w:val="24"/>
        </w:rPr>
      </w:pPr>
      <w:r w:rsidRPr="00DF0F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7.1.</w:t>
      </w:r>
      <w:r w:rsidRPr="00DF0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Законодательные и нормативно-правовые документы в соответствии с профилем сп</w:t>
      </w:r>
      <w:r w:rsidRPr="00DF0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F0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циальности:</w:t>
      </w:r>
    </w:p>
    <w:p w:rsidR="00A12BEA" w:rsidRPr="00DF0F9F" w:rsidRDefault="00A12BEA" w:rsidP="00460987">
      <w:pPr>
        <w:pStyle w:val="a7"/>
        <w:spacing w:after="0" w:line="276" w:lineRule="auto"/>
        <w:ind w:left="57" w:right="57"/>
      </w:pPr>
      <w:r w:rsidRPr="00DF0F9F">
        <w:lastRenderedPageBreak/>
        <w:t xml:space="preserve">7.1.1.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DF0F9F">
          <w:t>2012 г</w:t>
        </w:r>
      </w:smartTag>
      <w:r w:rsidRPr="00DF0F9F">
        <w:t xml:space="preserve">. N 273-ФЗ «Об образовании в Российской Федерации». </w:t>
      </w:r>
    </w:p>
    <w:p w:rsidR="000B6ED2" w:rsidRPr="00DF0F9F" w:rsidRDefault="000B6ED2" w:rsidP="00460987">
      <w:pPr>
        <w:pStyle w:val="a7"/>
        <w:spacing w:after="0" w:line="276" w:lineRule="auto"/>
        <w:ind w:left="57" w:right="57"/>
      </w:pPr>
      <w:r w:rsidRPr="00DF0F9F">
        <w:t xml:space="preserve">  </w:t>
      </w:r>
      <w:r w:rsidR="00A12BEA" w:rsidRPr="00DF0F9F">
        <w:t>7.1.2.</w:t>
      </w:r>
      <w:r w:rsidRPr="00DF0F9F">
        <w:t xml:space="preserve"> </w:t>
      </w:r>
      <w:r w:rsidR="008038F8" w:rsidRPr="00DF0F9F">
        <w:t>Приказ Министерство образования и науки Российской Федерации N 499 от 1.07.2013 г. «Об утверждении порядка организации и осуществления образовательной де</w:t>
      </w:r>
      <w:r w:rsidR="008038F8" w:rsidRPr="00DF0F9F">
        <w:t>я</w:t>
      </w:r>
      <w:r w:rsidR="008038F8" w:rsidRPr="00DF0F9F">
        <w:t>тельности по дополнительным профессиональным программам». Зарегистрирован в Ми</w:t>
      </w:r>
      <w:r w:rsidR="008038F8" w:rsidRPr="00DF0F9F">
        <w:t>н</w:t>
      </w:r>
      <w:r w:rsidR="008038F8" w:rsidRPr="00DF0F9F">
        <w:t>юсте РФ 20.08.2013 г. регистрационный N 29444.</w:t>
      </w:r>
    </w:p>
    <w:p w:rsidR="008038F8" w:rsidRPr="00DF0F9F" w:rsidRDefault="00A12BEA" w:rsidP="00460987">
      <w:pPr>
        <w:pStyle w:val="a7"/>
        <w:spacing w:after="0" w:line="276" w:lineRule="auto"/>
        <w:ind w:left="57" w:right="57"/>
      </w:pPr>
      <w:r w:rsidRPr="00DF0F9F">
        <w:t xml:space="preserve">7.1.3. </w:t>
      </w:r>
      <w:r w:rsidR="008038F8" w:rsidRPr="00DF0F9F">
        <w:t>Приказ Минздрава России N 700н от 07.10.2015 "О номенклатуре специальностей специалистов, имеющих высшее медицинское и фармацевтическое образование" Зарегис</w:t>
      </w:r>
      <w:r w:rsidR="008038F8" w:rsidRPr="00DF0F9F">
        <w:t>т</w:t>
      </w:r>
      <w:r w:rsidR="008038F8" w:rsidRPr="00DF0F9F">
        <w:t xml:space="preserve">рирован в Минюсте России 12.11.2015 N 39696. </w:t>
      </w:r>
    </w:p>
    <w:p w:rsidR="008038F8" w:rsidRPr="00DF0F9F" w:rsidRDefault="00A12BEA" w:rsidP="00460987">
      <w:pPr>
        <w:pStyle w:val="a7"/>
        <w:spacing w:after="0" w:line="276" w:lineRule="auto"/>
        <w:ind w:left="57" w:right="57"/>
      </w:pPr>
      <w:r w:rsidRPr="00DF0F9F">
        <w:t>7.1.4. Приказ Минздрава России от 03.08.2012 N 66н «Об утверждении порядка и сроков с</w:t>
      </w:r>
      <w:r w:rsidRPr="00DF0F9F">
        <w:t>о</w:t>
      </w:r>
      <w:r w:rsidRPr="00DF0F9F">
        <w:t>вершенствования медицинскими работниками и фармацевтическими работниками профе</w:t>
      </w:r>
      <w:r w:rsidRPr="00DF0F9F">
        <w:t>с</w:t>
      </w:r>
      <w:r w:rsidRPr="00DF0F9F">
        <w:t>сиональных знаний и навыков путем обучения по дополнительным профессиональным о</w:t>
      </w:r>
      <w:r w:rsidRPr="00DF0F9F">
        <w:t>б</w:t>
      </w:r>
      <w:r w:rsidRPr="00DF0F9F">
        <w:t xml:space="preserve">разовательным программам в образовательных и научных организациях». </w:t>
      </w:r>
    </w:p>
    <w:p w:rsidR="008038F8" w:rsidRPr="00DF0F9F" w:rsidRDefault="008038F8" w:rsidP="00460987">
      <w:pPr>
        <w:pStyle w:val="a7"/>
        <w:spacing w:after="0" w:line="276" w:lineRule="auto"/>
        <w:ind w:left="57" w:right="57"/>
      </w:pPr>
      <w:r w:rsidRPr="00DF0F9F">
        <w:t>7.1.5. Приказ Минздрава России N 707н от 08.10.2015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 Зарегистрирован в Минюсте России 23.10.2015 N 39438.</w:t>
      </w:r>
    </w:p>
    <w:p w:rsidR="00A12BEA" w:rsidRPr="00DF0F9F" w:rsidRDefault="00A12BEA" w:rsidP="00460987">
      <w:pPr>
        <w:pStyle w:val="a7"/>
        <w:spacing w:after="0" w:line="276" w:lineRule="auto"/>
        <w:ind w:left="57" w:right="57"/>
      </w:pPr>
    </w:p>
    <w:p w:rsidR="0063791F" w:rsidRPr="00DF0F9F" w:rsidRDefault="0011350F" w:rsidP="00460987">
      <w:pPr>
        <w:spacing w:after="0"/>
        <w:ind w:left="57" w:right="57"/>
        <w:rPr>
          <w:rFonts w:ascii="Times New Roman" w:hAnsi="Times New Roman" w:cs="Times New Roman"/>
          <w:i/>
          <w:sz w:val="24"/>
          <w:szCs w:val="24"/>
        </w:rPr>
      </w:pPr>
      <w:r w:rsidRPr="00DF0F9F">
        <w:rPr>
          <w:rFonts w:ascii="Times New Roman" w:hAnsi="Times New Roman" w:cs="Times New Roman"/>
          <w:i/>
          <w:sz w:val="24"/>
          <w:szCs w:val="24"/>
        </w:rPr>
        <w:t>7.2.</w:t>
      </w:r>
      <w:r w:rsidR="0063791F" w:rsidRPr="00DF0F9F">
        <w:rPr>
          <w:rFonts w:ascii="Times New Roman" w:hAnsi="Times New Roman" w:cs="Times New Roman"/>
          <w:i/>
          <w:sz w:val="24"/>
          <w:szCs w:val="24"/>
        </w:rPr>
        <w:t>Учебно-методическая документация и материалы по всем рабочим программам уче</w:t>
      </w:r>
      <w:r w:rsidR="0063791F" w:rsidRPr="00DF0F9F">
        <w:rPr>
          <w:rFonts w:ascii="Times New Roman" w:hAnsi="Times New Roman" w:cs="Times New Roman"/>
          <w:i/>
          <w:sz w:val="24"/>
          <w:szCs w:val="24"/>
        </w:rPr>
        <w:t>б</w:t>
      </w:r>
      <w:r w:rsidR="0063791F" w:rsidRPr="00DF0F9F">
        <w:rPr>
          <w:rFonts w:ascii="Times New Roman" w:hAnsi="Times New Roman" w:cs="Times New Roman"/>
          <w:i/>
          <w:sz w:val="24"/>
          <w:szCs w:val="24"/>
        </w:rPr>
        <w:t>ных модулей:</w:t>
      </w:r>
    </w:p>
    <w:p w:rsidR="008038F8" w:rsidRPr="00DF0F9F" w:rsidRDefault="008038F8" w:rsidP="00460987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/>
        <w:ind w:left="57" w:right="57" w:firstLine="0"/>
        <w:jc w:val="both"/>
        <w:rPr>
          <w:sz w:val="24"/>
          <w:szCs w:val="24"/>
        </w:rPr>
      </w:pPr>
      <w:r w:rsidRPr="00DF0F9F">
        <w:rPr>
          <w:sz w:val="24"/>
          <w:szCs w:val="24"/>
        </w:rPr>
        <w:t>Клиническая лабораторная диагностика. Национальное руководство. Т.1, 2. Под ред. В.В.Долгова, В.В.Меньшикова. М.: ГЭОТАР-Медиа, 2012</w:t>
      </w:r>
    </w:p>
    <w:p w:rsidR="00D865B3" w:rsidRPr="00DF0F9F" w:rsidRDefault="00F77EBE" w:rsidP="00460987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/>
        <w:ind w:left="57" w:right="57" w:firstLine="0"/>
        <w:jc w:val="both"/>
        <w:rPr>
          <w:sz w:val="24"/>
          <w:szCs w:val="24"/>
        </w:rPr>
      </w:pPr>
      <w:r w:rsidRPr="00DF0F9F">
        <w:rPr>
          <w:sz w:val="24"/>
          <w:szCs w:val="24"/>
        </w:rPr>
        <w:t xml:space="preserve">Иммунохимический анализ в лабораторной медицине. Учебное пособие. Под ред. Долгова В.В., 2015, 418 с. </w:t>
      </w:r>
    </w:p>
    <w:p w:rsidR="00F77EBE" w:rsidRPr="00DF0F9F" w:rsidRDefault="00F77EBE" w:rsidP="00460987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/>
        <w:ind w:left="57" w:right="57" w:firstLine="0"/>
        <w:jc w:val="both"/>
        <w:rPr>
          <w:sz w:val="24"/>
          <w:szCs w:val="24"/>
        </w:rPr>
      </w:pPr>
      <w:r w:rsidRPr="00DF0F9F">
        <w:rPr>
          <w:sz w:val="24"/>
          <w:szCs w:val="24"/>
        </w:rPr>
        <w:t>Иммунологические исследования и методы диагностики инфекционных заболеваний в клинической практике. Кишкун А.А., 2009, 712 с.</w:t>
      </w:r>
    </w:p>
    <w:p w:rsidR="00F07229" w:rsidRPr="00DF0F9F" w:rsidRDefault="007F4A76" w:rsidP="00460987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/>
        <w:ind w:left="57" w:right="57" w:firstLine="0"/>
        <w:jc w:val="both"/>
        <w:rPr>
          <w:sz w:val="24"/>
          <w:szCs w:val="24"/>
        </w:rPr>
      </w:pPr>
      <w:r w:rsidRPr="00DF0F9F">
        <w:rPr>
          <w:sz w:val="24"/>
          <w:szCs w:val="24"/>
        </w:rPr>
        <w:t xml:space="preserve"> </w:t>
      </w:r>
      <w:r w:rsidR="00F07229" w:rsidRPr="00DF0F9F">
        <w:rPr>
          <w:sz w:val="24"/>
          <w:szCs w:val="24"/>
        </w:rPr>
        <w:t xml:space="preserve">Венепункция и пробоподготовка крови. Егорова М.О., 2014, 32 с. </w:t>
      </w:r>
    </w:p>
    <w:p w:rsidR="00CD5B61" w:rsidRPr="00DF0F9F" w:rsidRDefault="00CD5B61" w:rsidP="00460987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/>
        <w:ind w:left="57" w:right="57" w:firstLine="0"/>
        <w:jc w:val="both"/>
        <w:rPr>
          <w:sz w:val="24"/>
          <w:szCs w:val="24"/>
        </w:rPr>
      </w:pPr>
      <w:r w:rsidRPr="00DF0F9F">
        <w:rPr>
          <w:sz w:val="24"/>
          <w:szCs w:val="24"/>
        </w:rPr>
        <w:t xml:space="preserve">Диагностическое значение лабораторных исследований. Учебное пособие. Вялов С.С., 2014, 320 с. </w:t>
      </w:r>
    </w:p>
    <w:p w:rsidR="00CD5B61" w:rsidRPr="00DF0F9F" w:rsidRDefault="00CD5B61" w:rsidP="00460987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/>
        <w:ind w:left="57" w:right="57" w:firstLine="0"/>
        <w:jc w:val="both"/>
        <w:rPr>
          <w:sz w:val="24"/>
          <w:szCs w:val="24"/>
        </w:rPr>
      </w:pPr>
      <w:r w:rsidRPr="00DF0F9F">
        <w:rPr>
          <w:sz w:val="24"/>
          <w:szCs w:val="24"/>
        </w:rPr>
        <w:t xml:space="preserve"> Клиническая интерпретация лабораторных исследований для практикующего врача. Под ред. Щербака С.Г., 2015, 720 с.</w:t>
      </w:r>
    </w:p>
    <w:p w:rsidR="00CD5B61" w:rsidRPr="00DF0F9F" w:rsidRDefault="00F07229" w:rsidP="00460987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/>
        <w:ind w:left="57" w:right="57" w:firstLine="0"/>
        <w:jc w:val="both"/>
        <w:rPr>
          <w:sz w:val="24"/>
          <w:szCs w:val="24"/>
        </w:rPr>
      </w:pPr>
      <w:r w:rsidRPr="00DF0F9F">
        <w:rPr>
          <w:sz w:val="24"/>
          <w:szCs w:val="24"/>
        </w:rPr>
        <w:t>ГОСТ Р ИСО 15189-2015. Лаборатории медицинские. Частные требования к качеству и компетентности.</w:t>
      </w:r>
    </w:p>
    <w:p w:rsidR="00CD5B61" w:rsidRPr="00DF0F9F" w:rsidRDefault="00CD5B61" w:rsidP="00460987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/>
        <w:ind w:left="57" w:right="57" w:firstLine="0"/>
        <w:jc w:val="both"/>
        <w:rPr>
          <w:sz w:val="24"/>
          <w:szCs w:val="24"/>
        </w:rPr>
      </w:pPr>
      <w:r w:rsidRPr="00DF0F9F">
        <w:rPr>
          <w:rFonts w:ascii="Times New Roman" w:eastAsia="Times New Roman" w:hAnsi="Times New Roman" w:cs="Times New Roman"/>
          <w:sz w:val="24"/>
          <w:szCs w:val="24"/>
          <w:lang w:eastAsia="zh-CN"/>
        </w:rPr>
        <w:t>ГОСТ Р 53133.2─2008 Технологии лабораторные медицинские. Контроль качества клинических лабораторных исследований. Часть 2 Правила проведения внутрилабораторн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zh-CN"/>
        </w:rPr>
        <w:t>го контроля качества количественных методов клинических лабораторных исследований с использованием контрольных материалов</w:t>
      </w:r>
    </w:p>
    <w:p w:rsidR="009942B0" w:rsidRPr="00DF0F9F" w:rsidRDefault="009942B0" w:rsidP="00460987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/>
        <w:ind w:left="57" w:right="57" w:firstLine="0"/>
        <w:jc w:val="both"/>
        <w:rPr>
          <w:sz w:val="24"/>
          <w:szCs w:val="24"/>
        </w:rPr>
      </w:pPr>
      <w:r w:rsidRPr="00DF0F9F">
        <w:rPr>
          <w:sz w:val="24"/>
          <w:szCs w:val="24"/>
        </w:rPr>
        <w:t>Контрольно измерительные материалы по специальности  «Клиническая лаборато</w:t>
      </w:r>
      <w:r w:rsidRPr="00DF0F9F">
        <w:rPr>
          <w:sz w:val="24"/>
          <w:szCs w:val="24"/>
        </w:rPr>
        <w:t>р</w:t>
      </w:r>
      <w:r w:rsidRPr="00DF0F9F">
        <w:rPr>
          <w:sz w:val="24"/>
          <w:szCs w:val="24"/>
        </w:rPr>
        <w:t>ная диагностика»/под ред. В.В.Долгова.- ООО « Триада»</w:t>
      </w:r>
      <w:r w:rsidR="00484BD9" w:rsidRPr="00DF0F9F">
        <w:rPr>
          <w:sz w:val="24"/>
          <w:szCs w:val="24"/>
        </w:rPr>
        <w:t xml:space="preserve">, </w:t>
      </w:r>
      <w:r w:rsidRPr="00DF0F9F">
        <w:rPr>
          <w:sz w:val="24"/>
          <w:szCs w:val="24"/>
        </w:rPr>
        <w:t>20</w:t>
      </w:r>
      <w:r w:rsidR="00484BD9" w:rsidRPr="00DF0F9F">
        <w:rPr>
          <w:sz w:val="24"/>
          <w:szCs w:val="24"/>
        </w:rPr>
        <w:t>1</w:t>
      </w:r>
      <w:r w:rsidRPr="00DF0F9F">
        <w:rPr>
          <w:sz w:val="24"/>
          <w:szCs w:val="24"/>
        </w:rPr>
        <w:t>5.-593 с.</w:t>
      </w:r>
    </w:p>
    <w:p w:rsidR="00CD5B61" w:rsidRPr="00DF0F9F" w:rsidRDefault="00CD5B61" w:rsidP="00460987">
      <w:pPr>
        <w:widowControl w:val="0"/>
        <w:tabs>
          <w:tab w:val="left" w:pos="708"/>
          <w:tab w:val="right" w:leader="underscore" w:pos="9639"/>
        </w:tabs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DF0F9F" w:rsidRDefault="00FB5360" w:rsidP="00460987">
      <w:pPr>
        <w:widowControl w:val="0"/>
        <w:tabs>
          <w:tab w:val="left" w:pos="708"/>
          <w:tab w:val="right" w:leader="underscore" w:pos="9639"/>
        </w:tabs>
        <w:spacing w:after="0"/>
        <w:ind w:left="57" w:right="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 w:rsidRPr="00DF0F9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Интернет-ресурсы:</w:t>
      </w:r>
    </w:p>
    <w:p w:rsidR="00D865B3" w:rsidRPr="00DF0F9F" w:rsidRDefault="002C5171" w:rsidP="00460987">
      <w:pPr>
        <w:pStyle w:val="a7"/>
        <w:spacing w:after="0" w:line="276" w:lineRule="auto"/>
        <w:ind w:left="57" w:right="57"/>
      </w:pPr>
      <w:r w:rsidRPr="00DF0F9F">
        <w:t xml:space="preserve">7.3.1. Сайт </w:t>
      </w:r>
      <w:r w:rsidR="00611880" w:rsidRPr="008A75C3">
        <w:rPr>
          <w:rFonts w:eastAsia="Times New Roman"/>
          <w:lang w:eastAsia="ru-RU"/>
        </w:rPr>
        <w:t>ИГМАПО –</w:t>
      </w:r>
      <w:r w:rsidR="00611880">
        <w:rPr>
          <w:rFonts w:eastAsia="Times New Roman"/>
          <w:lang w:eastAsia="ru-RU"/>
        </w:rPr>
        <w:t xml:space="preserve"> </w:t>
      </w:r>
      <w:r w:rsidR="00611880" w:rsidRPr="008A75C3">
        <w:rPr>
          <w:rFonts w:eastAsia="Times New Roman"/>
          <w:lang w:eastAsia="ru-RU"/>
        </w:rPr>
        <w:t>филиала ФГБОУ ДПО РМАНПО</w:t>
      </w:r>
      <w:r w:rsidR="00611880">
        <w:rPr>
          <w:rFonts w:eastAsia="Times New Roman"/>
          <w:lang w:eastAsia="ru-RU"/>
        </w:rPr>
        <w:t xml:space="preserve"> </w:t>
      </w:r>
      <w:r w:rsidR="00611880" w:rsidRPr="008A75C3">
        <w:rPr>
          <w:rFonts w:eastAsia="Times New Roman"/>
          <w:lang w:eastAsia="ru-RU"/>
        </w:rPr>
        <w:t>Минздрава России</w:t>
      </w:r>
      <w:r w:rsidR="00611880">
        <w:rPr>
          <w:rFonts w:eastAsia="Times New Roman"/>
          <w:lang w:eastAsia="ru-RU"/>
        </w:rPr>
        <w:t>.</w:t>
      </w:r>
    </w:p>
    <w:p w:rsidR="002C5171" w:rsidRPr="00DF0F9F" w:rsidRDefault="002C5171" w:rsidP="00460987">
      <w:pPr>
        <w:pStyle w:val="a7"/>
        <w:spacing w:after="0" w:line="276" w:lineRule="auto"/>
        <w:ind w:left="57" w:right="57"/>
      </w:pPr>
      <w:r w:rsidRPr="00DF0F9F">
        <w:t xml:space="preserve"> http://www.igmapo.ru/</w:t>
      </w:r>
    </w:p>
    <w:p w:rsidR="00656CAD" w:rsidRDefault="002C5171" w:rsidP="00460987">
      <w:pPr>
        <w:pStyle w:val="a7"/>
        <w:spacing w:after="0" w:line="276" w:lineRule="auto"/>
        <w:ind w:left="57" w:right="57"/>
        <w:rPr>
          <w:rFonts w:eastAsia="Times New Roman"/>
          <w:lang w:eastAsia="ru-RU"/>
        </w:rPr>
      </w:pPr>
      <w:r w:rsidRPr="00DF0F9F">
        <w:t xml:space="preserve">7.3.2. </w:t>
      </w:r>
      <w:r w:rsidR="00D865B3" w:rsidRPr="00DF0F9F">
        <w:t xml:space="preserve">Сайт дистанционного обучения </w:t>
      </w:r>
      <w:r w:rsidR="00611880" w:rsidRPr="008A75C3">
        <w:rPr>
          <w:rFonts w:eastAsia="Times New Roman"/>
          <w:lang w:eastAsia="ru-RU"/>
        </w:rPr>
        <w:t>ИГМАПО –</w:t>
      </w:r>
      <w:r w:rsidR="00611880">
        <w:rPr>
          <w:rFonts w:eastAsia="Times New Roman"/>
          <w:lang w:eastAsia="ru-RU"/>
        </w:rPr>
        <w:t xml:space="preserve"> </w:t>
      </w:r>
      <w:r w:rsidR="00611880" w:rsidRPr="008A75C3">
        <w:rPr>
          <w:rFonts w:eastAsia="Times New Roman"/>
          <w:lang w:eastAsia="ru-RU"/>
        </w:rPr>
        <w:t>филиала ФГБОУ ДПО РМАНПО</w:t>
      </w:r>
      <w:r w:rsidR="00611880">
        <w:rPr>
          <w:rFonts w:eastAsia="Times New Roman"/>
          <w:lang w:eastAsia="ru-RU"/>
        </w:rPr>
        <w:t xml:space="preserve"> </w:t>
      </w:r>
      <w:r w:rsidR="00611880" w:rsidRPr="008A75C3">
        <w:rPr>
          <w:rFonts w:eastAsia="Times New Roman"/>
          <w:lang w:eastAsia="ru-RU"/>
        </w:rPr>
        <w:t>Ми</w:t>
      </w:r>
      <w:r w:rsidR="00611880" w:rsidRPr="008A75C3">
        <w:rPr>
          <w:rFonts w:eastAsia="Times New Roman"/>
          <w:lang w:eastAsia="ru-RU"/>
        </w:rPr>
        <w:t>н</w:t>
      </w:r>
      <w:r w:rsidR="00611880" w:rsidRPr="008A75C3">
        <w:rPr>
          <w:rFonts w:eastAsia="Times New Roman"/>
          <w:lang w:eastAsia="ru-RU"/>
        </w:rPr>
        <w:t>здрава России</w:t>
      </w:r>
      <w:r w:rsidR="00611880">
        <w:rPr>
          <w:rFonts w:eastAsia="Times New Roman"/>
          <w:lang w:eastAsia="ru-RU"/>
        </w:rPr>
        <w:t xml:space="preserve">. </w:t>
      </w:r>
    </w:p>
    <w:p w:rsidR="00656CAD" w:rsidRPr="00DF0F9F" w:rsidRDefault="00656CAD" w:rsidP="00656CAD">
      <w:pPr>
        <w:pStyle w:val="a7"/>
        <w:spacing w:after="0" w:line="276" w:lineRule="auto"/>
        <w:ind w:left="57" w:right="57"/>
      </w:pPr>
      <w:hyperlink r:id="rId8" w:history="1">
        <w:r w:rsidRPr="002778CF">
          <w:rPr>
            <w:rStyle w:val="aff8"/>
          </w:rPr>
          <w:t>http://www.igmapo.ru/</w:t>
        </w:r>
      </w:hyperlink>
      <w:r>
        <w:t xml:space="preserve">  Долее: Электронное образование/ Переход для внешних слушателей.</w:t>
      </w:r>
    </w:p>
    <w:p w:rsidR="00D865B3" w:rsidRPr="00DF0F9F" w:rsidRDefault="002C5171" w:rsidP="00460987">
      <w:pPr>
        <w:pStyle w:val="a7"/>
        <w:spacing w:after="0" w:line="276" w:lineRule="auto"/>
        <w:ind w:left="57" w:right="57"/>
      </w:pPr>
      <w:r w:rsidRPr="00DF0F9F">
        <w:lastRenderedPageBreak/>
        <w:t xml:space="preserve">7.3.3. </w:t>
      </w:r>
      <w:r w:rsidR="00D865B3" w:rsidRPr="00DF0F9F">
        <w:t>Сайт кафедры КЛД Российской  медицинской академии последипломного образов</w:t>
      </w:r>
      <w:r w:rsidR="00D865B3" w:rsidRPr="00DF0F9F">
        <w:t>а</w:t>
      </w:r>
      <w:r w:rsidR="00D865B3" w:rsidRPr="00DF0F9F">
        <w:t>ния</w:t>
      </w:r>
    </w:p>
    <w:p w:rsidR="002C5171" w:rsidRPr="00DF0F9F" w:rsidRDefault="00D865B3" w:rsidP="00460987">
      <w:pPr>
        <w:pStyle w:val="a7"/>
        <w:spacing w:after="0" w:line="276" w:lineRule="auto"/>
        <w:ind w:left="57" w:right="57"/>
      </w:pPr>
      <w:r w:rsidRPr="00DF0F9F">
        <w:t xml:space="preserve"> </w:t>
      </w:r>
      <w:r w:rsidR="002C5171" w:rsidRPr="00DF0F9F">
        <w:t xml:space="preserve">http://www. </w:t>
      </w:r>
      <w:r w:rsidR="00494813" w:rsidRPr="00DF0F9F">
        <w:t>labdiag.ru/</w:t>
      </w:r>
    </w:p>
    <w:p w:rsidR="00D865B3" w:rsidRPr="00DF0F9F" w:rsidRDefault="002C5171" w:rsidP="00460987">
      <w:pPr>
        <w:pStyle w:val="a7"/>
        <w:spacing w:after="0" w:line="276" w:lineRule="auto"/>
        <w:ind w:left="57" w:right="57"/>
      </w:pPr>
      <w:r w:rsidRPr="00DF0F9F">
        <w:t xml:space="preserve">7.3.4. </w:t>
      </w:r>
      <w:r w:rsidR="00D865B3" w:rsidRPr="00DF0F9F">
        <w:t xml:space="preserve">Сайт Федерации лабораторной медицины России </w:t>
      </w:r>
    </w:p>
    <w:p w:rsidR="00CD5B61" w:rsidRPr="00DF0F9F" w:rsidRDefault="007E1982" w:rsidP="00460987">
      <w:pPr>
        <w:pStyle w:val="a7"/>
        <w:spacing w:after="0" w:line="276" w:lineRule="auto"/>
        <w:ind w:left="57" w:right="57"/>
      </w:pPr>
      <w:hyperlink r:id="rId9" w:history="1">
        <w:r w:rsidR="002C5171" w:rsidRPr="00DF0F9F">
          <w:t>http://</w:t>
        </w:r>
        <w:r w:rsidR="00484BD9" w:rsidRPr="00DF0F9F">
          <w:t xml:space="preserve"> www.fedlab.ru</w:t>
        </w:r>
      </w:hyperlink>
      <w:r w:rsidR="002C5171" w:rsidRPr="00DF0F9F">
        <w:t xml:space="preserve"> – </w:t>
      </w:r>
    </w:p>
    <w:p w:rsidR="00D865B3" w:rsidRPr="00DF0F9F" w:rsidRDefault="002C5171" w:rsidP="00460987">
      <w:pPr>
        <w:pStyle w:val="a7"/>
        <w:spacing w:after="0" w:line="276" w:lineRule="auto"/>
        <w:ind w:left="57" w:right="57"/>
      </w:pPr>
      <w:r w:rsidRPr="00DF0F9F">
        <w:t xml:space="preserve">7.3.5. </w:t>
      </w:r>
      <w:r w:rsidR="00AB57F1" w:rsidRPr="00DF0F9F">
        <w:t>Сайт библиотеки PubMed , содержащей, р</w:t>
      </w:r>
      <w:r w:rsidR="00F77EBE" w:rsidRPr="00DF0F9F">
        <w:t>ефераты научных статей</w:t>
      </w:r>
      <w:r w:rsidR="00D865B3" w:rsidRPr="00DF0F9F">
        <w:t xml:space="preserve"> по медицине</w:t>
      </w:r>
      <w:r w:rsidR="00AB57F1" w:rsidRPr="00DF0F9F">
        <w:t xml:space="preserve"> и ссылки на полнотекстовые тексты статей</w:t>
      </w:r>
    </w:p>
    <w:p w:rsidR="00CD5B61" w:rsidRPr="00DF0F9F" w:rsidRDefault="00D865B3" w:rsidP="00460987">
      <w:pPr>
        <w:pStyle w:val="a7"/>
        <w:spacing w:after="0" w:line="276" w:lineRule="auto"/>
        <w:ind w:left="57" w:right="57"/>
      </w:pPr>
      <w:r w:rsidRPr="00DF0F9F">
        <w:t xml:space="preserve"> https://www.ncbi.nlm.nih.gov/pubmed/</w:t>
      </w:r>
    </w:p>
    <w:p w:rsidR="00CD5B61" w:rsidRPr="00DF0F9F" w:rsidRDefault="00CD5B61" w:rsidP="00460987">
      <w:pPr>
        <w:pStyle w:val="a7"/>
        <w:spacing w:after="0" w:line="276" w:lineRule="auto"/>
        <w:ind w:left="57" w:right="57"/>
      </w:pPr>
      <w:r w:rsidRPr="00DF0F9F">
        <w:t>7.3.6.  Сайт Научно-практического общества специалистов лабораторной медицины</w:t>
      </w:r>
    </w:p>
    <w:p w:rsidR="00CD5B61" w:rsidRPr="00DF0F9F" w:rsidRDefault="007E1982" w:rsidP="00460987">
      <w:pPr>
        <w:pStyle w:val="a7"/>
        <w:spacing w:after="0" w:line="276" w:lineRule="auto"/>
        <w:ind w:left="57" w:right="57"/>
        <w:rPr>
          <w:rFonts w:eastAsia="Times New Roman"/>
          <w:shd w:val="clear" w:color="auto" w:fill="00FF00"/>
          <w:lang w:eastAsia="zh-CN"/>
        </w:rPr>
      </w:pPr>
      <w:hyperlink r:id="rId10" w:history="1">
        <w:r w:rsidR="00CD5B61" w:rsidRPr="00DF0F9F">
          <w:rPr>
            <w:rFonts w:eastAsia="Times New Roman"/>
            <w:u w:val="single"/>
            <w:lang w:eastAsia="zh-CN"/>
          </w:rPr>
          <w:t>http://www.labmedicina.ru/</w:t>
        </w:r>
      </w:hyperlink>
      <w:r w:rsidR="00CD5B61" w:rsidRPr="00DF0F9F">
        <w:rPr>
          <w:rFonts w:eastAsia="Times New Roman"/>
          <w:shd w:val="clear" w:color="auto" w:fill="00FF00"/>
          <w:lang w:eastAsia="zh-CN"/>
        </w:rPr>
        <w:t xml:space="preserve"> </w:t>
      </w:r>
    </w:p>
    <w:p w:rsidR="00CD5B61" w:rsidRPr="00DF0F9F" w:rsidRDefault="00CD5B61" w:rsidP="00460987">
      <w:pPr>
        <w:pStyle w:val="a7"/>
        <w:spacing w:after="0" w:line="276" w:lineRule="auto"/>
        <w:ind w:left="57" w:right="57"/>
      </w:pPr>
      <w:r w:rsidRPr="00DF0F9F">
        <w:t>7.3.7. Сайт Федеральной системы  Внешней оценки качества</w:t>
      </w:r>
    </w:p>
    <w:p w:rsidR="00CD5B61" w:rsidRPr="00DF0F9F" w:rsidRDefault="007E1982" w:rsidP="00460987">
      <w:pPr>
        <w:pStyle w:val="a7"/>
        <w:spacing w:after="0" w:line="276" w:lineRule="auto"/>
        <w:ind w:left="57" w:right="57"/>
      </w:pPr>
      <w:hyperlink r:id="rId11" w:history="1">
        <w:r w:rsidR="00CD5B61" w:rsidRPr="00DF0F9F">
          <w:rPr>
            <w:rFonts w:eastAsia="Times New Roman"/>
            <w:u w:val="single"/>
            <w:lang w:eastAsia="zh-CN"/>
          </w:rPr>
          <w:t>http://www.fsvok.ru/</w:t>
        </w:r>
      </w:hyperlink>
      <w:r w:rsidR="00CD5B61" w:rsidRPr="00DF0F9F">
        <w:rPr>
          <w:rFonts w:eastAsia="Times New Roman"/>
          <w:shd w:val="clear" w:color="auto" w:fill="00FF00"/>
          <w:lang w:eastAsia="zh-CN"/>
        </w:rPr>
        <w:t xml:space="preserve"> </w:t>
      </w:r>
    </w:p>
    <w:p w:rsidR="00FB5360" w:rsidRPr="00DF0F9F" w:rsidRDefault="00FB5360" w:rsidP="00460987">
      <w:pPr>
        <w:tabs>
          <w:tab w:val="left" w:pos="1276"/>
        </w:tabs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8C9" w:rsidRPr="00DF0F9F" w:rsidRDefault="00DF7C1A" w:rsidP="00460987">
      <w:pPr>
        <w:widowControl w:val="0"/>
        <w:tabs>
          <w:tab w:val="left" w:pos="708"/>
          <w:tab w:val="right" w:leader="underscore" w:pos="9639"/>
        </w:tabs>
        <w:spacing w:after="0"/>
        <w:ind w:left="57" w:right="57"/>
        <w:jc w:val="both"/>
        <w:rPr>
          <w:rFonts w:ascii="Times New Roman" w:hAnsi="Times New Roman"/>
          <w:i/>
          <w:sz w:val="24"/>
          <w:szCs w:val="24"/>
        </w:rPr>
      </w:pPr>
      <w:r w:rsidRPr="00DF0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7.4. Модули дистанционного обучения для самостоятельной работы</w:t>
      </w:r>
      <w:r w:rsidR="009E38C9" w:rsidRPr="00DF0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расположенные на </w:t>
      </w:r>
      <w:r w:rsidRPr="00DF0F9F">
        <w:rPr>
          <w:rFonts w:ascii="Times New Roman" w:hAnsi="Times New Roman"/>
          <w:i/>
          <w:sz w:val="24"/>
          <w:szCs w:val="24"/>
        </w:rPr>
        <w:t>Сайт</w:t>
      </w:r>
      <w:r w:rsidR="009E38C9" w:rsidRPr="00DF0F9F">
        <w:rPr>
          <w:rFonts w:ascii="Times New Roman" w:hAnsi="Times New Roman"/>
          <w:i/>
          <w:sz w:val="24"/>
          <w:szCs w:val="24"/>
        </w:rPr>
        <w:t>е</w:t>
      </w:r>
      <w:r w:rsidRPr="00DF0F9F">
        <w:rPr>
          <w:rFonts w:ascii="Times New Roman" w:hAnsi="Times New Roman"/>
          <w:i/>
          <w:sz w:val="24"/>
          <w:szCs w:val="24"/>
        </w:rPr>
        <w:t xml:space="preserve"> дистанционного обучения </w:t>
      </w:r>
      <w:r w:rsidR="00611880" w:rsidRPr="008A75C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ИГМАПО –</w:t>
      </w:r>
      <w:r w:rsidR="00611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880" w:rsidRPr="008A75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ФГБОУ ДПО РМАНПО</w:t>
      </w:r>
      <w:r w:rsidR="00611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880" w:rsidRPr="008A75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Минздрава России</w:t>
      </w:r>
      <w:r w:rsidR="00611880" w:rsidRPr="00DF0F9F">
        <w:rPr>
          <w:rFonts w:ascii="Times New Roman" w:hAnsi="Times New Roman"/>
          <w:i/>
          <w:sz w:val="24"/>
          <w:szCs w:val="24"/>
        </w:rPr>
        <w:t xml:space="preserve"> </w:t>
      </w:r>
      <w:r w:rsidRPr="00DF0F9F">
        <w:rPr>
          <w:rFonts w:ascii="Times New Roman" w:hAnsi="Times New Roman"/>
          <w:i/>
          <w:sz w:val="24"/>
          <w:szCs w:val="24"/>
        </w:rPr>
        <w:t xml:space="preserve">– </w:t>
      </w:r>
    </w:p>
    <w:p w:rsidR="00656CAD" w:rsidRPr="00DF0F9F" w:rsidRDefault="00656CAD" w:rsidP="00656CAD">
      <w:pPr>
        <w:pStyle w:val="a7"/>
        <w:spacing w:after="0" w:line="276" w:lineRule="auto"/>
        <w:ind w:left="57" w:right="57"/>
      </w:pPr>
      <w:hyperlink r:id="rId12" w:history="1">
        <w:r w:rsidRPr="002778CF">
          <w:rPr>
            <w:rStyle w:val="aff8"/>
          </w:rPr>
          <w:t>http://www.igmapo.ru/</w:t>
        </w:r>
      </w:hyperlink>
      <w:r>
        <w:t xml:space="preserve">  Долее: Электронное образование/ Переход для внешних слушателей.</w:t>
      </w:r>
    </w:p>
    <w:p w:rsidR="00ED3CE0" w:rsidRPr="00DF0F9F" w:rsidRDefault="00ED3CE0" w:rsidP="00460987">
      <w:pPr>
        <w:pStyle w:val="a7"/>
        <w:spacing w:after="0" w:line="276" w:lineRule="auto"/>
        <w:ind w:left="57" w:right="57"/>
      </w:pPr>
      <w:r w:rsidRPr="00DF0F9F">
        <w:t xml:space="preserve"> </w:t>
      </w:r>
      <w:r w:rsidR="00DF7C1A" w:rsidRPr="00DF0F9F">
        <w:t>7.4.1</w:t>
      </w:r>
      <w:r w:rsidR="00C13F98" w:rsidRPr="00DF0F9F">
        <w:t>.</w:t>
      </w:r>
      <w:r w:rsidRPr="00DF0F9F">
        <w:t xml:space="preserve">  Источники ошибок лабораторного анализа </w:t>
      </w:r>
    </w:p>
    <w:p w:rsidR="00484BD9" w:rsidRPr="00DF0F9F" w:rsidRDefault="00C13F98" w:rsidP="00460987">
      <w:pPr>
        <w:pStyle w:val="a7"/>
        <w:spacing w:after="0" w:line="276" w:lineRule="auto"/>
        <w:ind w:left="57" w:right="57"/>
      </w:pPr>
      <w:r w:rsidRPr="00DF0F9F">
        <w:t xml:space="preserve">7.4.2. </w:t>
      </w:r>
      <w:r w:rsidR="00484BD9" w:rsidRPr="00DF0F9F">
        <w:t>Современные методы лабораторной диагностики. Справочное пособие</w:t>
      </w:r>
    </w:p>
    <w:p w:rsidR="00484BD9" w:rsidRPr="00DF0F9F" w:rsidRDefault="00ED3CE0" w:rsidP="00460987">
      <w:pPr>
        <w:pStyle w:val="a7"/>
        <w:spacing w:after="0" w:line="276" w:lineRule="auto"/>
        <w:ind w:left="57" w:right="57"/>
      </w:pPr>
      <w:r w:rsidRPr="00DF0F9F">
        <w:t xml:space="preserve"> </w:t>
      </w:r>
      <w:r w:rsidR="00C13F98" w:rsidRPr="00DF0F9F">
        <w:t xml:space="preserve">7.4.3. </w:t>
      </w:r>
      <w:r w:rsidR="00484BD9" w:rsidRPr="00DF0F9F">
        <w:t>Управление качеством исследований в клинических лабораториях</w:t>
      </w:r>
    </w:p>
    <w:p w:rsidR="00C13F98" w:rsidRPr="00DF0F9F" w:rsidRDefault="00C13F98" w:rsidP="00460987">
      <w:pPr>
        <w:pStyle w:val="a7"/>
        <w:spacing w:after="0" w:line="276" w:lineRule="auto"/>
        <w:ind w:left="57" w:right="57"/>
        <w:rPr>
          <w:rFonts w:eastAsia="Times New Roman"/>
          <w:i/>
          <w:lang w:eastAsia="ru-RU"/>
        </w:rPr>
      </w:pPr>
    </w:p>
    <w:p w:rsidR="00DF7C1A" w:rsidRPr="00DF0F9F" w:rsidRDefault="00DF7C1A" w:rsidP="00460987">
      <w:pPr>
        <w:spacing w:after="0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7.5.Материально-технические база, обеспечивающая организацию всех видов дисциплина</w:t>
      </w:r>
      <w:r w:rsidRPr="00DF0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DF0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ной подготовки:</w:t>
      </w:r>
    </w:p>
    <w:p w:rsidR="00833818" w:rsidRPr="00DF0F9F" w:rsidRDefault="00DF7C1A" w:rsidP="00460987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7.5.1. </w:t>
      </w:r>
      <w:r w:rsidR="00ED3CE0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Иркутск, </w:t>
      </w:r>
      <w:r w:rsidR="00833818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Иркутская ордена «Знак Почета» областная клиническая больница</w:t>
      </w:r>
    </w:p>
    <w:p w:rsidR="00DF7C1A" w:rsidRPr="00DF0F9F" w:rsidRDefault="00DF7C1A" w:rsidP="00460987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7.5.2. г. Иркутск,</w:t>
      </w:r>
      <w:r w:rsidR="004703A4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F1C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</w:t>
      </w:r>
      <w:r w:rsidR="00833818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областной</w:t>
      </w:r>
      <w:r w:rsidR="00ED3CE0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клинический</w:t>
      </w:r>
      <w:r w:rsidR="00833818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консультативно- диагностиче</w:t>
      </w:r>
      <w:r w:rsidR="00CB4F1C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33818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центр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6C18" w:rsidRPr="00DF0F9F" w:rsidRDefault="001F6C18" w:rsidP="00460987">
      <w:pPr>
        <w:tabs>
          <w:tab w:val="left" w:pos="709"/>
        </w:tabs>
        <w:spacing w:after="0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DF0F9F" w:rsidRDefault="004703A4" w:rsidP="00460987">
      <w:pPr>
        <w:tabs>
          <w:tab w:val="left" w:pos="709"/>
        </w:tabs>
        <w:spacing w:after="0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B5360" w:rsidRPr="00DF0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.ПЛАНИРУЕМЫЕ РЕЗУЛЬТАТЫ ОБУЧЕНИЯ</w:t>
      </w:r>
    </w:p>
    <w:p w:rsidR="00FB5360" w:rsidRPr="00DF0F9F" w:rsidRDefault="00FB5360" w:rsidP="00460987">
      <w:pPr>
        <w:tabs>
          <w:tab w:val="left" w:pos="1276"/>
        </w:tabs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DF0F9F" w:rsidRDefault="00FB5360" w:rsidP="00460987">
      <w:pPr>
        <w:spacing w:after="0"/>
        <w:ind w:left="57" w:right="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0F9F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FB5360" w:rsidRPr="00DF0F9F" w:rsidRDefault="00FB5360" w:rsidP="00460987">
      <w:pPr>
        <w:tabs>
          <w:tab w:val="left" w:pos="709"/>
        </w:tabs>
        <w:spacing w:after="0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171" w:rsidRPr="00DF0F9F" w:rsidRDefault="004703A4" w:rsidP="00460987">
      <w:pPr>
        <w:keepNext/>
        <w:spacing w:after="0"/>
        <w:ind w:left="57" w:right="57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F0F9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B5360" w:rsidRPr="00DF0F9F">
        <w:rPr>
          <w:rFonts w:ascii="Times New Roman" w:eastAsia="Calibri" w:hAnsi="Times New Roman" w:cs="Times New Roman"/>
          <w:b/>
          <w:sz w:val="24"/>
          <w:szCs w:val="24"/>
        </w:rPr>
        <w:t xml:space="preserve">.1. </w:t>
      </w:r>
      <w:r w:rsidR="002C5171" w:rsidRPr="00DF0F9F">
        <w:rPr>
          <w:rFonts w:ascii="Times New Roman" w:eastAsia="Calibri" w:hAnsi="Times New Roman" w:cs="Times New Roman"/>
          <w:b/>
          <w:sz w:val="24"/>
          <w:szCs w:val="24"/>
        </w:rPr>
        <w:t xml:space="preserve">Квалификационная характеристика по должности «Врач </w:t>
      </w:r>
      <w:r w:rsidR="002F2D6D" w:rsidRPr="00DF0F9F">
        <w:rPr>
          <w:rFonts w:ascii="Times New Roman" w:eastAsia="Calibri" w:hAnsi="Times New Roman" w:cs="Times New Roman"/>
          <w:b/>
          <w:sz w:val="24"/>
          <w:szCs w:val="24"/>
        </w:rPr>
        <w:t>клинической лаборато</w:t>
      </w:r>
      <w:r w:rsidR="002F2D6D" w:rsidRPr="00DF0F9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2F2D6D" w:rsidRPr="00DF0F9F">
        <w:rPr>
          <w:rFonts w:ascii="Times New Roman" w:eastAsia="Calibri" w:hAnsi="Times New Roman" w:cs="Times New Roman"/>
          <w:b/>
          <w:sz w:val="24"/>
          <w:szCs w:val="24"/>
        </w:rPr>
        <w:t>ной диагностики</w:t>
      </w:r>
      <w:r w:rsidR="002C5171" w:rsidRPr="00DF0F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71777" w:rsidRPr="00DF0F9F" w:rsidRDefault="002C5171" w:rsidP="00460987">
      <w:pPr>
        <w:pStyle w:val="af6"/>
        <w:spacing w:after="0" w:line="276" w:lineRule="auto"/>
        <w:ind w:left="57" w:right="57"/>
        <w:jc w:val="both"/>
      </w:pPr>
      <w:r w:rsidRPr="00DF0F9F">
        <w:t xml:space="preserve">Приказ Министерства здравоохранения и социального развития РФ </w:t>
      </w:r>
      <w:r w:rsidR="00471777" w:rsidRPr="00DF0F9F">
        <w:t xml:space="preserve">№ 210н от 23.04.2009 г. </w:t>
      </w:r>
      <w:r w:rsidRPr="00DF0F9F">
        <w:t>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</w:t>
      </w:r>
      <w:r w:rsidR="00471777" w:rsidRPr="00DF0F9F">
        <w:t>.</w:t>
      </w:r>
      <w:r w:rsidRPr="00DF0F9F">
        <w:t xml:space="preserve"> </w:t>
      </w:r>
    </w:p>
    <w:p w:rsidR="00471777" w:rsidRPr="00DF0F9F" w:rsidRDefault="00471777" w:rsidP="00460987">
      <w:pPr>
        <w:pStyle w:val="af6"/>
        <w:spacing w:after="0" w:line="276" w:lineRule="auto"/>
        <w:ind w:left="57" w:right="57"/>
        <w:jc w:val="both"/>
      </w:pPr>
      <w:r w:rsidRPr="00DF0F9F">
        <w:t>Приказ Минздрава России N 700н от 07.10.2015 "О номенклатуре специальностей специ</w:t>
      </w:r>
      <w:r w:rsidRPr="00DF0F9F">
        <w:t>а</w:t>
      </w:r>
      <w:r w:rsidRPr="00DF0F9F">
        <w:t>листов, имеющих высшее медицинское и фармацевтическое образование" (Зарегистрирован в Минюсте России 12.11.2015, N 39696).</w:t>
      </w:r>
    </w:p>
    <w:p w:rsidR="002C5171" w:rsidRPr="00DF0F9F" w:rsidRDefault="002C5171" w:rsidP="00460987">
      <w:pPr>
        <w:pStyle w:val="af6"/>
        <w:spacing w:after="0" w:line="276" w:lineRule="auto"/>
        <w:ind w:left="57" w:right="57"/>
        <w:jc w:val="both"/>
        <w:rPr>
          <w:rFonts w:eastAsia="Calibri"/>
          <w:lang w:eastAsia="en-US"/>
        </w:rPr>
      </w:pPr>
      <w:r w:rsidRPr="00DF0F9F">
        <w:rPr>
          <w:i/>
        </w:rPr>
        <w:t xml:space="preserve"> </w:t>
      </w:r>
      <w:r w:rsidRPr="00DF0F9F">
        <w:rPr>
          <w:rFonts w:eastAsia="Calibri"/>
          <w:lang w:eastAsia="en-US"/>
        </w:rPr>
        <w:t xml:space="preserve">Приказ Минздрава России N 707н </w:t>
      </w:r>
      <w:r w:rsidR="00471777" w:rsidRPr="00DF0F9F">
        <w:rPr>
          <w:rFonts w:eastAsia="Calibri"/>
          <w:lang w:eastAsia="en-US"/>
        </w:rPr>
        <w:t xml:space="preserve">от 08.10.2015 </w:t>
      </w:r>
      <w:r w:rsidRPr="00DF0F9F">
        <w:rPr>
          <w:rFonts w:eastAsia="Calibri"/>
          <w:lang w:eastAsia="en-US"/>
        </w:rPr>
        <w:t>«Об утверждении Квалификационных тр</w:t>
      </w:r>
      <w:r w:rsidRPr="00DF0F9F">
        <w:rPr>
          <w:rFonts w:eastAsia="Calibri"/>
          <w:lang w:eastAsia="en-US"/>
        </w:rPr>
        <w:t>е</w:t>
      </w:r>
      <w:r w:rsidRPr="00DF0F9F">
        <w:rPr>
          <w:rFonts w:eastAsia="Calibri"/>
          <w:lang w:eastAsia="en-US"/>
        </w:rPr>
        <w:t>бований к медицинским и фармацевтическим работникам с высшим образованием по н</w:t>
      </w:r>
      <w:r w:rsidRPr="00DF0F9F">
        <w:rPr>
          <w:rFonts w:eastAsia="Calibri"/>
          <w:lang w:eastAsia="en-US"/>
        </w:rPr>
        <w:t>а</w:t>
      </w:r>
      <w:r w:rsidRPr="00DF0F9F">
        <w:rPr>
          <w:rFonts w:eastAsia="Calibri"/>
          <w:lang w:eastAsia="en-US"/>
        </w:rPr>
        <w:t>правлению подготовки «Здравоохранение и медицинские науки» (Зарегистрировано в Минюсте России 23.10.2015 N 39438).</w:t>
      </w:r>
    </w:p>
    <w:p w:rsidR="00D42FB7" w:rsidRPr="00DF0F9F" w:rsidRDefault="00913E14" w:rsidP="00460987">
      <w:pPr>
        <w:pStyle w:val="a3"/>
        <w:tabs>
          <w:tab w:val="left" w:pos="7250"/>
        </w:tabs>
        <w:spacing w:after="0" w:line="276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Должностные обязанности</w:t>
      </w:r>
      <w:r w:rsidRPr="00DF0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913E14" w:rsidRPr="00DF0F9F" w:rsidRDefault="00913E14" w:rsidP="00460987">
      <w:pPr>
        <w:pStyle w:val="a3"/>
        <w:tabs>
          <w:tab w:val="left" w:pos="7250"/>
        </w:tabs>
        <w:spacing w:after="0" w:line="276" w:lineRule="auto"/>
        <w:ind w:left="57" w:right="5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F0F9F">
        <w:rPr>
          <w:rFonts w:ascii="Times New Roman" w:hAnsi="Times New Roman" w:cs="Times New Roman"/>
          <w:b/>
          <w:sz w:val="24"/>
          <w:szCs w:val="24"/>
        </w:rPr>
        <w:t>Врач</w:t>
      </w:r>
      <w:r w:rsidR="002F2D6D" w:rsidRPr="00DF0F9F">
        <w:rPr>
          <w:rFonts w:ascii="Times New Roman" w:hAnsi="Times New Roman" w:cs="Times New Roman"/>
          <w:b/>
          <w:sz w:val="24"/>
          <w:szCs w:val="24"/>
        </w:rPr>
        <w:t xml:space="preserve"> клинической лабораторной диагностики </w:t>
      </w:r>
      <w:r w:rsidRPr="00DF0F9F">
        <w:rPr>
          <w:rFonts w:ascii="Times New Roman" w:hAnsi="Times New Roman" w:cs="Times New Roman"/>
          <w:b/>
          <w:sz w:val="24"/>
          <w:szCs w:val="24"/>
        </w:rPr>
        <w:t xml:space="preserve"> должен знать:</w:t>
      </w:r>
    </w:p>
    <w:p w:rsidR="00A007BC" w:rsidRPr="00DF0F9F" w:rsidRDefault="00A007BC" w:rsidP="00460987">
      <w:pPr>
        <w:numPr>
          <w:ilvl w:val="0"/>
          <w:numId w:val="8"/>
        </w:numPr>
        <w:spacing w:after="0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F9F">
        <w:rPr>
          <w:rFonts w:ascii="Times New Roman" w:hAnsi="Times New Roman" w:cs="Times New Roman"/>
          <w:sz w:val="24"/>
          <w:szCs w:val="24"/>
        </w:rPr>
        <w:lastRenderedPageBreak/>
        <w:t>Конституцию Российской Федерации</w:t>
      </w:r>
      <w:r w:rsidR="00471777" w:rsidRPr="00DF0F9F">
        <w:rPr>
          <w:rFonts w:ascii="Times New Roman" w:hAnsi="Times New Roman" w:cs="Times New Roman"/>
          <w:sz w:val="24"/>
          <w:szCs w:val="24"/>
        </w:rPr>
        <w:t>.</w:t>
      </w:r>
    </w:p>
    <w:p w:rsidR="007A7849" w:rsidRPr="00DF0F9F" w:rsidRDefault="007A7849" w:rsidP="00460987">
      <w:pPr>
        <w:pStyle w:val="a3"/>
        <w:numPr>
          <w:ilvl w:val="0"/>
          <w:numId w:val="8"/>
        </w:numPr>
        <w:spacing w:after="0" w:line="276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 иные нормативные правовые акты Российской Федерации в сфере здравоохр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нения, защиты прав потребителей и санитарно-эпидемиологического благополучия насел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471777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57F1" w:rsidRPr="00DF0F9F" w:rsidRDefault="00AB57F1" w:rsidP="00460987">
      <w:pPr>
        <w:pStyle w:val="a3"/>
        <w:numPr>
          <w:ilvl w:val="0"/>
          <w:numId w:val="8"/>
        </w:numPr>
        <w:spacing w:after="0" w:line="276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Территориальную программу государственных гарантий оказания гражданам бесплатной медицинской помощи. </w:t>
      </w:r>
    </w:p>
    <w:p w:rsidR="00AB57F1" w:rsidRPr="00DF0F9F" w:rsidRDefault="00AB57F1" w:rsidP="00460987">
      <w:pPr>
        <w:pStyle w:val="a3"/>
        <w:numPr>
          <w:ilvl w:val="0"/>
          <w:numId w:val="8"/>
        </w:numPr>
        <w:spacing w:after="0" w:line="276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методы диагностики и лечения, направления развития медицины. </w:t>
      </w:r>
    </w:p>
    <w:p w:rsidR="00AB57F1" w:rsidRPr="00DF0F9F" w:rsidRDefault="00AB57F1" w:rsidP="00460987">
      <w:pPr>
        <w:pStyle w:val="a3"/>
        <w:numPr>
          <w:ilvl w:val="0"/>
          <w:numId w:val="8"/>
        </w:numPr>
        <w:spacing w:after="0" w:line="276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Морфологию, физиологию, биохимию органов и систем организма; основы патогенеза синдромов и заболеваний. </w:t>
      </w:r>
    </w:p>
    <w:p w:rsidR="00AB57F1" w:rsidRPr="00DF0F9F" w:rsidRDefault="00AB57F1" w:rsidP="00460987">
      <w:pPr>
        <w:pStyle w:val="a3"/>
        <w:numPr>
          <w:ilvl w:val="0"/>
          <w:numId w:val="8"/>
        </w:numPr>
        <w:spacing w:after="0" w:line="276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действий при обнаружении больного с признаками особо опасных инфекций.</w:t>
      </w:r>
    </w:p>
    <w:p w:rsidR="00AB57F1" w:rsidRPr="00DF0F9F" w:rsidRDefault="00AB57F1" w:rsidP="00460987">
      <w:pPr>
        <w:pStyle w:val="a3"/>
        <w:numPr>
          <w:ilvl w:val="0"/>
          <w:numId w:val="8"/>
        </w:numPr>
        <w:spacing w:after="0" w:line="276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оказания первой помощи при неотложных состояниях.</w:t>
      </w:r>
    </w:p>
    <w:p w:rsidR="00471777" w:rsidRPr="00DF0F9F" w:rsidRDefault="007A7849" w:rsidP="00460987">
      <w:pPr>
        <w:pStyle w:val="a3"/>
        <w:numPr>
          <w:ilvl w:val="0"/>
          <w:numId w:val="8"/>
        </w:numPr>
        <w:spacing w:after="0" w:line="276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избранной специальности; организацию деятельности клинич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лабораторий</w:t>
      </w:r>
      <w:r w:rsidR="00AB57F1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FB7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системы управления качеством клинических лабораторных и</w:t>
      </w:r>
      <w:r w:rsidR="00D42FB7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42FB7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следований.</w:t>
      </w:r>
    </w:p>
    <w:p w:rsidR="007A7849" w:rsidRPr="00DF0F9F" w:rsidRDefault="00AB57F1" w:rsidP="00460987">
      <w:pPr>
        <w:pStyle w:val="a3"/>
        <w:numPr>
          <w:ilvl w:val="0"/>
          <w:numId w:val="8"/>
        </w:numPr>
        <w:spacing w:after="0" w:line="276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работы и правила эксплуатации лабораторного оборудования.</w:t>
      </w:r>
      <w:r w:rsidR="00D42FB7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A7849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реаналитич</w:t>
      </w:r>
      <w:r w:rsidR="007A7849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7849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и аналитические технологии лабораторных исследований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57F1" w:rsidRPr="00DF0F9F" w:rsidRDefault="007A7849" w:rsidP="00460987">
      <w:pPr>
        <w:pStyle w:val="a3"/>
        <w:numPr>
          <w:ilvl w:val="0"/>
          <w:numId w:val="8"/>
        </w:numPr>
        <w:spacing w:after="0" w:line="276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Врачебную этику; основы профилактики заболеваний и санитарно-просветительной р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</w:t>
      </w:r>
      <w:r w:rsidR="00AB57F1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FB7" w:rsidRPr="00DF0F9F" w:rsidRDefault="00D42FB7" w:rsidP="00460987">
      <w:pPr>
        <w:pStyle w:val="a3"/>
        <w:numPr>
          <w:ilvl w:val="0"/>
          <w:numId w:val="8"/>
        </w:numPr>
        <w:spacing w:after="0" w:line="276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охраны труда и пожарной безопасности в клинических лабораториях, в том чи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 и при работе с лабораторным оборудованием. </w:t>
      </w:r>
    </w:p>
    <w:p w:rsidR="007A7849" w:rsidRPr="00DF0F9F" w:rsidRDefault="00AB57F1" w:rsidP="00460987">
      <w:pPr>
        <w:pStyle w:val="a3"/>
        <w:numPr>
          <w:ilvl w:val="0"/>
          <w:numId w:val="8"/>
        </w:numPr>
        <w:spacing w:after="0" w:line="276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A7849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сновы трудового законодательства; правила внутреннего трудового распорядка.</w:t>
      </w:r>
    </w:p>
    <w:p w:rsidR="00D42FB7" w:rsidRPr="00DF0F9F" w:rsidRDefault="00D42FB7" w:rsidP="00460987">
      <w:pPr>
        <w:pStyle w:val="a3"/>
        <w:spacing w:after="0" w:line="276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F0F9F">
        <w:rPr>
          <w:rFonts w:ascii="Times New Roman" w:hAnsi="Times New Roman" w:cs="Times New Roman"/>
          <w:b/>
          <w:sz w:val="24"/>
          <w:szCs w:val="24"/>
        </w:rPr>
        <w:t>Врач клинической лабораторной диагностики  должен:</w:t>
      </w:r>
    </w:p>
    <w:p w:rsidR="00D42FB7" w:rsidRPr="00DF0F9F" w:rsidRDefault="00D42FB7" w:rsidP="00460987">
      <w:pPr>
        <w:pStyle w:val="a3"/>
        <w:spacing w:after="0" w:line="276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08E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лабораторные исследования в соответствии со стандартом медицинской помощи; организ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овывать</w:t>
      </w:r>
      <w:r w:rsidR="00A0308E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рабочее место для проведения лабораторных исследований; осуществля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A0308E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обеспечению и контролю качества лабораторных исследований на преан</w:t>
      </w:r>
      <w:r w:rsidR="00A0308E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0308E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литическом, аналитическом и постаналитическом этапах; осваива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A0308E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внедря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A0308E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мет</w:t>
      </w:r>
      <w:r w:rsidR="00A0308E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0308E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лабораторных исследований и оборудования; ве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A0308E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медицинскую документацию в уст</w:t>
      </w:r>
      <w:r w:rsidR="00A0308E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0308E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новленном порядке; планир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="00A0308E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анализир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="00A0308E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своей работы, готовит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0308E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</w:t>
      </w:r>
      <w:r w:rsidR="00A0308E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0308E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 своей работе; руководит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0308E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среднего и младшего медицинского персонала; с</w:t>
      </w:r>
      <w:r w:rsidR="00A0308E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0308E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A0308E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врачебной этики; проводит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0308E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санитарно-просветительную работу среди больных и их родственников по укреплению здоровья и профилактике заболеваний, проп</w:t>
      </w:r>
      <w:r w:rsidR="00A0308E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0308E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ганде здорового образа жизни. </w:t>
      </w:r>
    </w:p>
    <w:p w:rsidR="00A0308E" w:rsidRPr="00DF0F9F" w:rsidRDefault="00A0308E" w:rsidP="00460987">
      <w:pPr>
        <w:pStyle w:val="a3"/>
        <w:spacing w:after="0" w:line="276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повышает</w:t>
      </w:r>
      <w:r w:rsidR="00D42FB7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профессиональную квалификацию.</w:t>
      </w:r>
    </w:p>
    <w:p w:rsidR="002C5171" w:rsidRPr="00DF0F9F" w:rsidRDefault="004703A4" w:rsidP="00460987">
      <w:pPr>
        <w:pStyle w:val="a3"/>
        <w:spacing w:after="0" w:line="276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F9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13E14" w:rsidRPr="00DF0F9F">
        <w:rPr>
          <w:rFonts w:ascii="Times New Roman" w:eastAsia="Times New Roman" w:hAnsi="Times New Roman" w:cs="Times New Roman"/>
          <w:b/>
          <w:sz w:val="24"/>
          <w:szCs w:val="24"/>
        </w:rPr>
        <w:t>.2.Требования к квалификации</w:t>
      </w:r>
      <w:r w:rsidR="00913E14" w:rsidRPr="00DF0F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5171" w:rsidRPr="00DF0F9F">
        <w:rPr>
          <w:rFonts w:ascii="Times New Roman" w:hAnsi="Times New Roman" w:cs="Times New Roman"/>
          <w:sz w:val="24"/>
          <w:szCs w:val="24"/>
        </w:rPr>
        <w:t>Высшее образование – специалитет по одной из спец</w:t>
      </w:r>
      <w:r w:rsidR="002C5171" w:rsidRPr="00DF0F9F">
        <w:rPr>
          <w:rFonts w:ascii="Times New Roman" w:hAnsi="Times New Roman" w:cs="Times New Roman"/>
          <w:sz w:val="24"/>
          <w:szCs w:val="24"/>
        </w:rPr>
        <w:t>и</w:t>
      </w:r>
      <w:r w:rsidR="002C5171" w:rsidRPr="00DF0F9F">
        <w:rPr>
          <w:rFonts w:ascii="Times New Roman" w:hAnsi="Times New Roman" w:cs="Times New Roman"/>
          <w:sz w:val="24"/>
          <w:szCs w:val="24"/>
        </w:rPr>
        <w:t xml:space="preserve">альностей: </w:t>
      </w:r>
      <w:r w:rsidR="002C5171" w:rsidRPr="00DF0F9F">
        <w:rPr>
          <w:rFonts w:ascii="Times New Roman" w:eastAsia="Times New Roman" w:hAnsi="Times New Roman" w:cs="Times New Roman"/>
          <w:sz w:val="24"/>
          <w:szCs w:val="24"/>
        </w:rPr>
        <w:t xml:space="preserve">«Лечебное дело», </w:t>
      </w:r>
      <w:r w:rsidR="00A0308E" w:rsidRPr="00DF0F9F">
        <w:rPr>
          <w:rFonts w:ascii="Times New Roman" w:eastAsia="Times New Roman" w:hAnsi="Times New Roman" w:cs="Times New Roman"/>
          <w:sz w:val="24"/>
          <w:szCs w:val="24"/>
        </w:rPr>
        <w:t>"Педиатрия", "Стоматология", "Медико-профилактическое д</w:t>
      </w:r>
      <w:r w:rsidR="00A0308E" w:rsidRPr="00DF0F9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0308E" w:rsidRPr="00DF0F9F">
        <w:rPr>
          <w:rFonts w:ascii="Times New Roman" w:eastAsia="Times New Roman" w:hAnsi="Times New Roman" w:cs="Times New Roman"/>
          <w:sz w:val="24"/>
          <w:szCs w:val="24"/>
        </w:rPr>
        <w:t>ло", "Медицинская биофизика", "Медицинская биохимия", "Медицинская кибернетика". Интернатура или (и) ординатура по специальности "Клиническая лабораторная диагност</w:t>
      </w:r>
      <w:r w:rsidR="00A0308E" w:rsidRPr="00DF0F9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0308E" w:rsidRPr="00DF0F9F">
        <w:rPr>
          <w:rFonts w:ascii="Times New Roman" w:eastAsia="Times New Roman" w:hAnsi="Times New Roman" w:cs="Times New Roman"/>
          <w:sz w:val="24"/>
          <w:szCs w:val="24"/>
        </w:rPr>
        <w:t>ка" или профессиональная переподготовка при наличии одной из основных специальностей и (или) специальности, требующей дополнительной подготовки, сертификат специалиста по специальности "Клиническая лабораторная диагностика", без предъявления требований к стажу работы.</w:t>
      </w:r>
    </w:p>
    <w:p w:rsidR="00FB5360" w:rsidRPr="00DF0F9F" w:rsidRDefault="004703A4" w:rsidP="00460987">
      <w:pPr>
        <w:tabs>
          <w:tab w:val="left" w:pos="1276"/>
          <w:tab w:val="left" w:pos="2296"/>
        </w:tabs>
        <w:spacing w:after="0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0F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B5360" w:rsidRPr="00DF0F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.3. Характеристика профессиональных компетенций </w:t>
      </w:r>
      <w:r w:rsidR="00FB5460" w:rsidRPr="00DF0F9F">
        <w:rPr>
          <w:rFonts w:ascii="Times New Roman" w:hAnsi="Times New Roman" w:cs="Times New Roman"/>
          <w:b/>
          <w:sz w:val="24"/>
          <w:szCs w:val="24"/>
        </w:rPr>
        <w:t xml:space="preserve">специалиста, </w:t>
      </w:r>
      <w:r w:rsidR="00FB5360" w:rsidRPr="00DF0F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подлежащих с</w:t>
      </w:r>
      <w:r w:rsidR="00FB5360" w:rsidRPr="00DF0F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="00FB5360" w:rsidRPr="00DF0F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вершенствованию  в результате освоения дополнительной профессиональной пр</w:t>
      </w:r>
      <w:r w:rsidR="00FB5360" w:rsidRPr="00DF0F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="00FB5360" w:rsidRPr="00DF0F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граммы</w:t>
      </w:r>
      <w:r w:rsidR="00FB5360" w:rsidRPr="00DF0F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B5360" w:rsidRPr="00DF0F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квалификации</w:t>
      </w:r>
      <w:r w:rsidR="002F43E0" w:rsidRPr="00DF0F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FB5360" w:rsidRPr="00DF0F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73727" w:rsidRPr="00DF0F9F" w:rsidRDefault="00773727" w:rsidP="00460987">
      <w:pPr>
        <w:tabs>
          <w:tab w:val="left" w:pos="1276"/>
        </w:tabs>
        <w:spacing w:after="0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подготовки слушателей,  сформированные</w:t>
      </w:r>
      <w:r w:rsidR="002F43E0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компетенции, включающие в себя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136E" w:rsidRPr="00DF0F9F" w:rsidRDefault="00BC3F21" w:rsidP="00460987">
      <w:pPr>
        <w:spacing w:after="0"/>
        <w:ind w:left="57" w:right="57"/>
        <w:jc w:val="both"/>
        <w:rPr>
          <w:sz w:val="24"/>
          <w:szCs w:val="24"/>
        </w:rPr>
      </w:pPr>
      <w:r w:rsidRPr="00DF0F9F">
        <w:rPr>
          <w:sz w:val="24"/>
          <w:szCs w:val="24"/>
        </w:rPr>
        <w:lastRenderedPageBreak/>
        <w:t>1.</w:t>
      </w:r>
      <w:r w:rsidR="007C1451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организовать забор, транспортировку, регистрацию, сортировку, аликвотиров</w:t>
      </w:r>
      <w:r w:rsidR="007C1451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C1451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пробоподготовку биологического материала для лабораторных исследований.</w:t>
      </w:r>
    </w:p>
    <w:p w:rsidR="0054136E" w:rsidRPr="00DF0F9F" w:rsidRDefault="00B756D1" w:rsidP="00460987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C1451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провести контроль качества лабораторных исследований на аналитическом  эт</w:t>
      </w:r>
      <w:r w:rsidR="007C1451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C1451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па.</w:t>
      </w:r>
    </w:p>
    <w:p w:rsidR="007C1451" w:rsidRPr="00DF0F9F" w:rsidRDefault="007C1451" w:rsidP="00460987">
      <w:pPr>
        <w:spacing w:after="0"/>
        <w:ind w:left="57" w:right="57"/>
        <w:jc w:val="both"/>
        <w:rPr>
          <w:sz w:val="24"/>
          <w:szCs w:val="24"/>
        </w:rPr>
      </w:pP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844AC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патофизиологии развития патологических процессов и методов их лабораторных исследований, а также  умение подобрать метод лабораторной диагностики, который позв</w:t>
      </w:r>
      <w:r w:rsidR="004844AC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844AC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 клиницисту провести дифдиагностику или определить тяжесть процесса.</w:t>
      </w:r>
    </w:p>
    <w:p w:rsidR="00773727" w:rsidRPr="00DF0F9F" w:rsidRDefault="00BC3F21" w:rsidP="00460987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7C1451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провести к</w:t>
      </w:r>
      <w:r w:rsidR="007C1451" w:rsidRPr="00DF0F9F">
        <w:rPr>
          <w:rFonts w:ascii="Times New Roman" w:hAnsi="Times New Roman" w:cs="Times New Roman"/>
          <w:sz w:val="24"/>
          <w:szCs w:val="24"/>
        </w:rPr>
        <w:t>линико-лабораторную  интерпретацию результатов обследования.</w:t>
      </w:r>
    </w:p>
    <w:p w:rsidR="005D203A" w:rsidRPr="00DF0F9F" w:rsidRDefault="005D203A" w:rsidP="005D203A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9F">
        <w:rPr>
          <w:rFonts w:ascii="Times New Roman" w:hAnsi="Times New Roman" w:cs="Times New Roman"/>
          <w:sz w:val="24"/>
          <w:szCs w:val="24"/>
        </w:rPr>
        <w:t>5. Г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отовность  к  ведению  учетно-отчетной медицинской документации.</w:t>
      </w:r>
    </w:p>
    <w:p w:rsidR="00FB5360" w:rsidRPr="00DF0F9F" w:rsidRDefault="00FB5360" w:rsidP="00460987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DF0F9F" w:rsidRDefault="004703A4" w:rsidP="00460987">
      <w:pPr>
        <w:tabs>
          <w:tab w:val="left" w:pos="1276"/>
          <w:tab w:val="left" w:pos="2296"/>
        </w:tabs>
        <w:spacing w:after="0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0F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B5360" w:rsidRPr="00DF0F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.4. Характеристика новых профессиональных компетенций, формирующихся в р</w:t>
      </w:r>
      <w:r w:rsidR="00FB5360" w:rsidRPr="00DF0F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</w:t>
      </w:r>
      <w:r w:rsidR="00FB5360" w:rsidRPr="00DF0F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зультате освоения дополнительной профессиональной программы</w:t>
      </w:r>
      <w:r w:rsidR="00FB5360" w:rsidRPr="00DF0F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B5360" w:rsidRPr="00DF0F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</w:t>
      </w:r>
      <w:r w:rsidR="00FB5360" w:rsidRPr="00DF0F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r w:rsidR="00FB5360" w:rsidRPr="00DF0F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фикации</w:t>
      </w:r>
      <w:r w:rsidR="002F43E0" w:rsidRPr="00DF0F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B5360" w:rsidRPr="00DF0F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FB5360" w:rsidRPr="00DF0F9F" w:rsidRDefault="00FB5360" w:rsidP="00460987">
      <w:pPr>
        <w:tabs>
          <w:tab w:val="left" w:pos="1276"/>
        </w:tabs>
        <w:spacing w:after="0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FB5360" w:rsidRPr="00DF0F9F" w:rsidRDefault="00FB5360" w:rsidP="00460987">
      <w:pPr>
        <w:autoSpaceDE w:val="0"/>
        <w:autoSpaceDN w:val="0"/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44B34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="00CD5B61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исследования лабораторных показателей </w:t>
      </w:r>
      <w:r w:rsidR="007C1451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иммуноферментны</w:t>
      </w:r>
      <w:r w:rsidR="005D203A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C1451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F2D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="005D203A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  <w:r w:rsidR="00B65F2D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DF0F9F" w:rsidRDefault="00FB5360" w:rsidP="00460987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1797F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="00B65F2D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80DFA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65F2D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оводить и </w:t>
      </w:r>
      <w:r w:rsidR="007F0BB7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результаты</w:t>
      </w:r>
      <w:r w:rsidR="009E572A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контроля качества проведенных </w:t>
      </w:r>
      <w:r w:rsidR="004844AC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44AC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844AC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личественных и качественных </w:t>
      </w:r>
      <w:r w:rsidR="00460987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анализов</w:t>
      </w:r>
      <w:r w:rsidR="009E572A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203A" w:rsidRPr="00DF0F9F" w:rsidRDefault="00FB5360" w:rsidP="005D203A">
      <w:pPr>
        <w:autoSpaceDE w:val="0"/>
        <w:autoSpaceDN w:val="0"/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D203A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 и  готовностью  составить  план  лабораторного обследования с учетом данных об основных патологических симптомах и синдромах заболеваний у пациента </w:t>
      </w:r>
    </w:p>
    <w:p w:rsidR="005D203A" w:rsidRPr="00DF0F9F" w:rsidRDefault="005D203A" w:rsidP="005D203A">
      <w:pPr>
        <w:autoSpaceDE w:val="0"/>
        <w:autoSpaceDN w:val="0"/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Применять результаты лабораторных исследований, полученных методом ИФА для п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становки лабораторного диагноза и  оценки эффективности терапии.  </w:t>
      </w:r>
    </w:p>
    <w:p w:rsidR="00315362" w:rsidRPr="00DF0F9F" w:rsidRDefault="00315362" w:rsidP="00460987">
      <w:pPr>
        <w:spacing w:after="0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DF0F9F" w:rsidRDefault="004703A4" w:rsidP="00460987">
      <w:pPr>
        <w:spacing w:after="0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F0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FB5360" w:rsidRPr="00DF0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ИТОГОВОЙ АТТЕСТАЦИИ</w:t>
      </w:r>
    </w:p>
    <w:p w:rsidR="0011797F" w:rsidRPr="00DF0F9F" w:rsidRDefault="0011797F" w:rsidP="00460987">
      <w:pPr>
        <w:pStyle w:val="a3"/>
        <w:numPr>
          <w:ilvl w:val="0"/>
          <w:numId w:val="3"/>
        </w:numPr>
        <w:spacing w:after="0" w:line="276" w:lineRule="auto"/>
        <w:ind w:left="57" w:right="5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F9F">
        <w:rPr>
          <w:rFonts w:ascii="Times New Roman" w:eastAsia="Calibri" w:hAnsi="Times New Roman" w:cs="Times New Roman"/>
          <w:sz w:val="24"/>
          <w:szCs w:val="24"/>
        </w:rPr>
        <w:t xml:space="preserve">Итоговая аттестация по дополнительной профессиональной программе повышения квалификации </w:t>
      </w:r>
      <w:r w:rsidR="00D42FB7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«Иммуноферментный анализ» </w:t>
      </w:r>
      <w:r w:rsidRPr="00DF0F9F">
        <w:rPr>
          <w:rFonts w:ascii="Times New Roman" w:eastAsia="Calibri" w:hAnsi="Times New Roman" w:cs="Times New Roman"/>
          <w:sz w:val="24"/>
          <w:szCs w:val="24"/>
        </w:rPr>
        <w:t xml:space="preserve">проводится </w:t>
      </w:r>
      <w:r w:rsidR="00222C94" w:rsidRPr="00DF0F9F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222C94" w:rsidRPr="00DF0F9F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r w:rsidR="00222C94" w:rsidRPr="00DF0F9F">
        <w:rPr>
          <w:rFonts w:ascii="Times New Roman" w:eastAsia="Calibri" w:hAnsi="Times New Roman" w:cs="Times New Roman"/>
          <w:sz w:val="24"/>
          <w:szCs w:val="24"/>
        </w:rPr>
        <w:t>итогового компьютерн</w:t>
      </w:r>
      <w:r w:rsidR="00222C94" w:rsidRPr="00DF0F9F">
        <w:rPr>
          <w:rFonts w:ascii="Times New Roman" w:eastAsia="Calibri" w:hAnsi="Times New Roman" w:cs="Times New Roman"/>
          <w:sz w:val="24"/>
          <w:szCs w:val="24"/>
        </w:rPr>
        <w:t>о</w:t>
      </w:r>
      <w:r w:rsidR="00222C94" w:rsidRPr="00DF0F9F">
        <w:rPr>
          <w:rFonts w:ascii="Times New Roman" w:eastAsia="Calibri" w:hAnsi="Times New Roman" w:cs="Times New Roman"/>
          <w:sz w:val="24"/>
          <w:szCs w:val="24"/>
        </w:rPr>
        <w:t xml:space="preserve">го тестирования или </w:t>
      </w:r>
      <w:r w:rsidRPr="00DF0F9F">
        <w:rPr>
          <w:rFonts w:ascii="Times New Roman" w:eastAsia="Calibri" w:hAnsi="Times New Roman" w:cs="Times New Roman"/>
          <w:sz w:val="24"/>
          <w:szCs w:val="24"/>
        </w:rPr>
        <w:t xml:space="preserve">очного экзамена и должна выявлять теоретическую и практическую подготовку врача </w:t>
      </w:r>
      <w:r w:rsidR="00EF5F10" w:rsidRPr="00DF0F9F">
        <w:rPr>
          <w:rFonts w:ascii="Times New Roman" w:eastAsia="Calibri" w:hAnsi="Times New Roman" w:cs="Times New Roman"/>
          <w:sz w:val="24"/>
          <w:szCs w:val="24"/>
        </w:rPr>
        <w:t>клинической лабораторной диагностики</w:t>
      </w:r>
      <w:r w:rsidRPr="00DF0F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1681" w:rsidRPr="00DF0F9F" w:rsidRDefault="0011797F" w:rsidP="00460987">
      <w:pPr>
        <w:pStyle w:val="a3"/>
        <w:numPr>
          <w:ilvl w:val="0"/>
          <w:numId w:val="3"/>
        </w:numPr>
        <w:spacing w:after="0" w:line="276" w:lineRule="auto"/>
        <w:ind w:left="57" w:right="5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F9F">
        <w:rPr>
          <w:rFonts w:ascii="Times New Roman" w:eastAsia="Calibri" w:hAnsi="Times New Roman" w:cs="Times New Roman"/>
          <w:sz w:val="24"/>
          <w:szCs w:val="24"/>
        </w:rPr>
        <w:t xml:space="preserve"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</w:t>
      </w:r>
      <w:r w:rsidR="00D42FB7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«Иммуноферментный анализ».</w:t>
      </w:r>
    </w:p>
    <w:p w:rsidR="0011797F" w:rsidRPr="00DF0F9F" w:rsidRDefault="0011797F" w:rsidP="00460987">
      <w:pPr>
        <w:pStyle w:val="a3"/>
        <w:numPr>
          <w:ilvl w:val="0"/>
          <w:numId w:val="3"/>
        </w:numPr>
        <w:spacing w:after="0" w:line="276" w:lineRule="auto"/>
        <w:ind w:left="57" w:right="5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F9F">
        <w:rPr>
          <w:rFonts w:ascii="Times New Roman" w:eastAsia="Calibri" w:hAnsi="Times New Roman" w:cs="Times New Roman"/>
          <w:sz w:val="24"/>
          <w:szCs w:val="24"/>
        </w:rPr>
        <w:t>Лица, освоившие дополнительную профессиональную программу повышения квал</w:t>
      </w:r>
      <w:r w:rsidRPr="00DF0F9F">
        <w:rPr>
          <w:rFonts w:ascii="Times New Roman" w:eastAsia="Calibri" w:hAnsi="Times New Roman" w:cs="Times New Roman"/>
          <w:sz w:val="24"/>
          <w:szCs w:val="24"/>
        </w:rPr>
        <w:t>и</w:t>
      </w:r>
      <w:r w:rsidRPr="00DF0F9F">
        <w:rPr>
          <w:rFonts w:ascii="Times New Roman" w:eastAsia="Calibri" w:hAnsi="Times New Roman" w:cs="Times New Roman"/>
          <w:sz w:val="24"/>
          <w:szCs w:val="24"/>
        </w:rPr>
        <w:t>фикации врачей</w:t>
      </w:r>
      <w:r w:rsidR="00D42FB7" w:rsidRPr="00DF0F9F">
        <w:rPr>
          <w:rFonts w:ascii="Times New Roman" w:eastAsia="Calibri" w:hAnsi="Times New Roman" w:cs="Times New Roman"/>
          <w:sz w:val="24"/>
          <w:szCs w:val="24"/>
        </w:rPr>
        <w:t xml:space="preserve">, стажировку </w:t>
      </w:r>
      <w:r w:rsidR="00D42FB7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«Иммуноферментный анализ»</w:t>
      </w:r>
      <w:r w:rsidR="00091681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F9F">
        <w:rPr>
          <w:rFonts w:ascii="Times New Roman" w:eastAsia="Calibri" w:hAnsi="Times New Roman" w:cs="Times New Roman"/>
          <w:sz w:val="24"/>
          <w:szCs w:val="24"/>
        </w:rPr>
        <w:t>и успешно прошедшие итог</w:t>
      </w:r>
      <w:r w:rsidRPr="00DF0F9F">
        <w:rPr>
          <w:rFonts w:ascii="Times New Roman" w:eastAsia="Calibri" w:hAnsi="Times New Roman" w:cs="Times New Roman"/>
          <w:sz w:val="24"/>
          <w:szCs w:val="24"/>
        </w:rPr>
        <w:t>о</w:t>
      </w:r>
      <w:r w:rsidRPr="00DF0F9F">
        <w:rPr>
          <w:rFonts w:ascii="Times New Roman" w:eastAsia="Calibri" w:hAnsi="Times New Roman" w:cs="Times New Roman"/>
          <w:sz w:val="24"/>
          <w:szCs w:val="24"/>
        </w:rPr>
        <w:t>вую аттестацию, получают документ установленного образца – Удостоверение о повыш</w:t>
      </w:r>
      <w:r w:rsidRPr="00DF0F9F">
        <w:rPr>
          <w:rFonts w:ascii="Times New Roman" w:eastAsia="Calibri" w:hAnsi="Times New Roman" w:cs="Times New Roman"/>
          <w:sz w:val="24"/>
          <w:szCs w:val="24"/>
        </w:rPr>
        <w:t>е</w:t>
      </w:r>
      <w:r w:rsidRPr="00DF0F9F">
        <w:rPr>
          <w:rFonts w:ascii="Times New Roman" w:eastAsia="Calibri" w:hAnsi="Times New Roman" w:cs="Times New Roman"/>
          <w:sz w:val="24"/>
          <w:szCs w:val="24"/>
        </w:rPr>
        <w:t xml:space="preserve">нии квалификации. </w:t>
      </w:r>
    </w:p>
    <w:p w:rsidR="00091681" w:rsidRPr="00DF0F9F" w:rsidRDefault="00091681" w:rsidP="00460987">
      <w:pPr>
        <w:spacing w:after="0"/>
        <w:ind w:left="57" w:right="5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DF0F9F" w:rsidRDefault="00133DA3" w:rsidP="00460987">
      <w:pPr>
        <w:spacing w:after="0"/>
        <w:ind w:left="57" w:right="5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0F9F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="00FB5360" w:rsidRPr="00DF0F9F">
        <w:rPr>
          <w:rFonts w:ascii="Times New Roman" w:eastAsia="Calibri" w:hAnsi="Times New Roman" w:cs="Times New Roman"/>
          <w:b/>
          <w:sz w:val="24"/>
          <w:szCs w:val="24"/>
        </w:rPr>
        <w:t>МАТРИЦА</w:t>
      </w:r>
    </w:p>
    <w:p w:rsidR="00FB5360" w:rsidRPr="00DF0F9F" w:rsidRDefault="00FB5360" w:rsidP="00460987">
      <w:pPr>
        <w:spacing w:after="0"/>
        <w:ind w:left="57" w:right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0F9F">
        <w:rPr>
          <w:rFonts w:ascii="Times New Roman" w:eastAsia="Calibri" w:hAnsi="Times New Roman" w:cs="Times New Roman"/>
          <w:b/>
          <w:sz w:val="24"/>
          <w:szCs w:val="24"/>
        </w:rPr>
        <w:t>распределения учебных модулей дополнительной профессиональной программы п</w:t>
      </w:r>
      <w:r w:rsidRPr="00DF0F9F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DF0F9F">
        <w:rPr>
          <w:rFonts w:ascii="Times New Roman" w:eastAsia="Calibri" w:hAnsi="Times New Roman" w:cs="Times New Roman"/>
          <w:b/>
          <w:sz w:val="24"/>
          <w:szCs w:val="24"/>
        </w:rPr>
        <w:t>вышения квалификации</w:t>
      </w:r>
      <w:r w:rsidR="00315362" w:rsidRPr="00DF0F9F">
        <w:rPr>
          <w:rFonts w:ascii="Times New Roman" w:eastAsia="Calibri" w:hAnsi="Times New Roman" w:cs="Times New Roman"/>
          <w:b/>
          <w:sz w:val="24"/>
          <w:szCs w:val="24"/>
        </w:rPr>
        <w:t xml:space="preserve"> по программе</w:t>
      </w:r>
      <w:r w:rsidR="00222C94" w:rsidRPr="00DF0F9F">
        <w:rPr>
          <w:rFonts w:ascii="Times New Roman" w:eastAsia="Calibri" w:hAnsi="Times New Roman" w:cs="Times New Roman"/>
          <w:b/>
          <w:sz w:val="24"/>
          <w:szCs w:val="24"/>
        </w:rPr>
        <w:t xml:space="preserve"> стажировки</w:t>
      </w:r>
      <w:r w:rsidR="00315362" w:rsidRPr="00DF0F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42FB7" w:rsidRPr="00DF0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«Иммуноферментный анализ» </w:t>
      </w:r>
      <w:r w:rsidRPr="00DF0F9F">
        <w:rPr>
          <w:rFonts w:ascii="Times New Roman" w:eastAsia="Calibri" w:hAnsi="Times New Roman" w:cs="Times New Roman"/>
          <w:b/>
          <w:sz w:val="24"/>
          <w:szCs w:val="24"/>
        </w:rPr>
        <w:t xml:space="preserve">со сроком освоения </w:t>
      </w:r>
      <w:r w:rsidR="00222C94" w:rsidRPr="00DF0F9F">
        <w:rPr>
          <w:rFonts w:ascii="Times New Roman" w:eastAsia="Calibri" w:hAnsi="Times New Roman" w:cs="Times New Roman"/>
          <w:b/>
          <w:sz w:val="24"/>
          <w:szCs w:val="24"/>
        </w:rPr>
        <w:t>36</w:t>
      </w:r>
      <w:r w:rsidRPr="00DF0F9F">
        <w:rPr>
          <w:rFonts w:ascii="Times New Roman" w:eastAsia="Calibri" w:hAnsi="Times New Roman" w:cs="Times New Roman"/>
          <w:b/>
          <w:sz w:val="24"/>
          <w:szCs w:val="24"/>
        </w:rPr>
        <w:t xml:space="preserve"> академических час</w:t>
      </w:r>
      <w:r w:rsidR="000D16B9" w:rsidRPr="00DF0F9F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FB5360" w:rsidRPr="00DF0F9F" w:rsidRDefault="00FB5360" w:rsidP="00460987">
      <w:pPr>
        <w:spacing w:after="0"/>
        <w:ind w:left="57" w:right="57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DF0F9F" w:rsidRDefault="00773727" w:rsidP="00460987">
      <w:pPr>
        <w:spacing w:after="0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F9F">
        <w:rPr>
          <w:rFonts w:ascii="Times New Roman" w:eastAsia="Calibri" w:hAnsi="Times New Roman" w:cs="Times New Roman"/>
          <w:b/>
          <w:sz w:val="24"/>
          <w:szCs w:val="24"/>
        </w:rPr>
        <w:t xml:space="preserve">Категория обучающихся: </w:t>
      </w:r>
      <w:r w:rsidR="00315362" w:rsidRPr="00DF0F9F">
        <w:rPr>
          <w:rFonts w:ascii="Times New Roman" w:eastAsia="Calibri" w:hAnsi="Times New Roman" w:cs="Times New Roman"/>
          <w:b/>
          <w:sz w:val="24"/>
          <w:szCs w:val="24"/>
        </w:rPr>
        <w:t>врач</w:t>
      </w:r>
      <w:r w:rsidR="00A83682" w:rsidRPr="00DF0F9F">
        <w:rPr>
          <w:rFonts w:ascii="Times New Roman" w:eastAsia="Calibri" w:hAnsi="Times New Roman" w:cs="Times New Roman"/>
          <w:b/>
          <w:sz w:val="24"/>
          <w:szCs w:val="24"/>
        </w:rPr>
        <w:t xml:space="preserve"> клинической лабораторной диагностики</w:t>
      </w:r>
      <w:r w:rsidR="004F2D44" w:rsidRPr="00DF0F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F0F9F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</w:p>
    <w:p w:rsidR="00FB5360" w:rsidRPr="00DF0F9F" w:rsidRDefault="00FB5360" w:rsidP="00460987">
      <w:pPr>
        <w:spacing w:after="0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F9F">
        <w:rPr>
          <w:rFonts w:ascii="Times New Roman" w:eastAsia="Calibri" w:hAnsi="Times New Roman" w:cs="Times New Roman"/>
          <w:b/>
          <w:sz w:val="24"/>
          <w:szCs w:val="24"/>
        </w:rPr>
        <w:t>Форма обучения: очная</w:t>
      </w:r>
      <w:r w:rsidR="00315362" w:rsidRPr="00DF0F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F0F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5360" w:rsidRPr="00DF0F9F" w:rsidRDefault="00FB5360" w:rsidP="00460987">
      <w:pPr>
        <w:spacing w:after="0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F9F">
        <w:rPr>
          <w:rFonts w:ascii="Times New Roman" w:eastAsia="Calibri" w:hAnsi="Times New Roman" w:cs="Times New Roman"/>
          <w:b/>
          <w:sz w:val="24"/>
          <w:szCs w:val="24"/>
        </w:rPr>
        <w:t>Форма реализации программы:  стационарная</w:t>
      </w:r>
    </w:p>
    <w:p w:rsidR="00FB5360" w:rsidRPr="00DF0F9F" w:rsidRDefault="00FB5360" w:rsidP="00460987">
      <w:pPr>
        <w:spacing w:after="0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851"/>
        <w:gridCol w:w="992"/>
        <w:gridCol w:w="1134"/>
        <w:gridCol w:w="1134"/>
        <w:gridCol w:w="992"/>
        <w:gridCol w:w="675"/>
      </w:tblGrid>
      <w:tr w:rsidR="00FB5360" w:rsidRPr="00DF0F9F" w:rsidTr="007861D8">
        <w:tc>
          <w:tcPr>
            <w:tcW w:w="534" w:type="dxa"/>
            <w:vMerge w:val="restart"/>
            <w:vAlign w:val="center"/>
          </w:tcPr>
          <w:p w:rsidR="00FB5360" w:rsidRPr="00DF0F9F" w:rsidRDefault="00FB5360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  <w:vAlign w:val="center"/>
          </w:tcPr>
          <w:p w:rsidR="00FB5360" w:rsidRPr="00DF0F9F" w:rsidRDefault="00FB5360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модули</w:t>
            </w:r>
          </w:p>
        </w:tc>
        <w:tc>
          <w:tcPr>
            <w:tcW w:w="1843" w:type="dxa"/>
            <w:gridSpan w:val="2"/>
            <w:vAlign w:val="center"/>
          </w:tcPr>
          <w:p w:rsidR="00FB5360" w:rsidRPr="00DF0F9F" w:rsidRDefault="00FB5360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Трудое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кость</w:t>
            </w:r>
          </w:p>
        </w:tc>
        <w:tc>
          <w:tcPr>
            <w:tcW w:w="2268" w:type="dxa"/>
            <w:gridSpan w:val="2"/>
            <w:vAlign w:val="center"/>
          </w:tcPr>
          <w:p w:rsidR="00FB5360" w:rsidRPr="00DF0F9F" w:rsidRDefault="00FB5360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992" w:type="dxa"/>
            <w:vMerge w:val="restart"/>
            <w:vAlign w:val="center"/>
          </w:tcPr>
          <w:p w:rsidR="00FB5360" w:rsidRPr="00DF0F9F" w:rsidRDefault="00FB5360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 ко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нент</w:t>
            </w:r>
          </w:p>
        </w:tc>
        <w:tc>
          <w:tcPr>
            <w:tcW w:w="675" w:type="dxa"/>
            <w:vMerge w:val="restart"/>
            <w:vAlign w:val="center"/>
          </w:tcPr>
          <w:p w:rsidR="00FB5360" w:rsidRPr="00DF0F9F" w:rsidRDefault="00FB5360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НПО</w:t>
            </w:r>
          </w:p>
        </w:tc>
      </w:tr>
      <w:tr w:rsidR="00FB5360" w:rsidRPr="00DF0F9F" w:rsidTr="007861D8">
        <w:tc>
          <w:tcPr>
            <w:tcW w:w="534" w:type="dxa"/>
            <w:vMerge/>
            <w:vAlign w:val="center"/>
          </w:tcPr>
          <w:p w:rsidR="00FB5360" w:rsidRPr="00DF0F9F" w:rsidRDefault="00FB5360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FB5360" w:rsidRPr="00DF0F9F" w:rsidRDefault="00FB5360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B5360" w:rsidRPr="00DF0F9F" w:rsidRDefault="00FB5360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B5360" w:rsidRPr="00DF0F9F" w:rsidRDefault="00FB5360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акад. ч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992" w:type="dxa"/>
            <w:vAlign w:val="center"/>
          </w:tcPr>
          <w:p w:rsidR="00FB5360" w:rsidRPr="00DF0F9F" w:rsidRDefault="00FB5360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B5360" w:rsidRPr="00DF0F9F" w:rsidRDefault="00FB5360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зач. ед.</w:t>
            </w:r>
          </w:p>
        </w:tc>
        <w:tc>
          <w:tcPr>
            <w:tcW w:w="1134" w:type="dxa"/>
            <w:vAlign w:val="center"/>
          </w:tcPr>
          <w:p w:rsidR="00FB5360" w:rsidRPr="00DF0F9F" w:rsidRDefault="00FB5360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Align w:val="center"/>
          </w:tcPr>
          <w:p w:rsidR="00FB5360" w:rsidRPr="00DF0F9F" w:rsidRDefault="00FB5360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танц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онная и эле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</w:t>
            </w:r>
          </w:p>
        </w:tc>
        <w:tc>
          <w:tcPr>
            <w:tcW w:w="992" w:type="dxa"/>
            <w:vMerge/>
            <w:vAlign w:val="center"/>
          </w:tcPr>
          <w:p w:rsidR="00FB5360" w:rsidRPr="00DF0F9F" w:rsidRDefault="00FB5360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  <w:vAlign w:val="center"/>
          </w:tcPr>
          <w:p w:rsidR="00FB5360" w:rsidRPr="00DF0F9F" w:rsidRDefault="00FB5360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681" w:rsidRPr="00DF0F9F" w:rsidTr="009B4150">
        <w:tc>
          <w:tcPr>
            <w:tcW w:w="534" w:type="dxa"/>
          </w:tcPr>
          <w:p w:rsidR="00091681" w:rsidRPr="00DF0F9F" w:rsidRDefault="00091681" w:rsidP="00F25ED2">
            <w:pPr>
              <w:keepNext/>
              <w:keepLines/>
              <w:numPr>
                <w:ilvl w:val="0"/>
                <w:numId w:val="5"/>
              </w:numPr>
              <w:spacing w:after="0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0987" w:rsidRPr="00DF0F9F" w:rsidRDefault="00460987" w:rsidP="00F25ED2">
            <w:pPr>
              <w:keepNext/>
              <w:keepLines/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 </w:t>
            </w:r>
          </w:p>
          <w:p w:rsidR="00091681" w:rsidRPr="00DF0F9F" w:rsidRDefault="00460987" w:rsidP="00F25ED2">
            <w:pPr>
              <w:keepNext/>
              <w:keepLines/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F0F9F">
              <w:rPr>
                <w:rFonts w:ascii="Times New Roman" w:hAnsi="Times New Roman" w:cs="Times New Roman"/>
                <w:sz w:val="24"/>
                <w:szCs w:val="24"/>
              </w:rPr>
              <w:t>Основы иммунологии</w:t>
            </w:r>
          </w:p>
        </w:tc>
        <w:tc>
          <w:tcPr>
            <w:tcW w:w="851" w:type="dxa"/>
          </w:tcPr>
          <w:p w:rsidR="00091681" w:rsidRPr="00DF0F9F" w:rsidRDefault="00675794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91681" w:rsidRPr="00DF0F9F" w:rsidRDefault="00675794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91681" w:rsidRPr="00DF0F9F" w:rsidRDefault="00091681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91681" w:rsidRPr="00DF0F9F" w:rsidRDefault="00091681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91681" w:rsidRPr="00DF0F9F" w:rsidRDefault="00091681" w:rsidP="00F25ED2">
            <w:pPr>
              <w:keepNext/>
              <w:keepLines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091681" w:rsidRPr="00DF0F9F" w:rsidRDefault="00091681" w:rsidP="00F25ED2">
            <w:pPr>
              <w:keepNext/>
              <w:keepLines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0987" w:rsidRPr="00DF0F9F" w:rsidTr="009B4150">
        <w:tc>
          <w:tcPr>
            <w:tcW w:w="534" w:type="dxa"/>
          </w:tcPr>
          <w:p w:rsidR="00460987" w:rsidRPr="00DF0F9F" w:rsidRDefault="00460987" w:rsidP="00F25ED2">
            <w:pPr>
              <w:keepNext/>
              <w:keepLines/>
              <w:numPr>
                <w:ilvl w:val="0"/>
                <w:numId w:val="5"/>
              </w:numPr>
              <w:spacing w:after="0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0987" w:rsidRPr="00DF0F9F" w:rsidRDefault="00460987" w:rsidP="00F25ED2">
            <w:pPr>
              <w:keepNext/>
              <w:keepLines/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2 </w:t>
            </w:r>
          </w:p>
          <w:p w:rsidR="00460987" w:rsidRPr="00DF0F9F" w:rsidRDefault="00460987" w:rsidP="00F25ED2">
            <w:pPr>
              <w:keepNext/>
              <w:keepLines/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F0F9F">
              <w:rPr>
                <w:sz w:val="24"/>
                <w:szCs w:val="24"/>
              </w:rPr>
              <w:t>П</w:t>
            </w: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олучение и подготовка биол</w:t>
            </w: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гического материала для иссл</w:t>
            </w: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дования. Контроль качества и</w:t>
            </w: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следований, выполненных мет</w:t>
            </w: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ИФА, при оценке количес</w:t>
            </w: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и качественных показат</w:t>
            </w: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лей.</w:t>
            </w:r>
          </w:p>
        </w:tc>
        <w:tc>
          <w:tcPr>
            <w:tcW w:w="851" w:type="dxa"/>
          </w:tcPr>
          <w:p w:rsidR="00460987" w:rsidRPr="00DF0F9F" w:rsidRDefault="00675794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60987" w:rsidRPr="00DF0F9F" w:rsidRDefault="00675794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60987" w:rsidRPr="00DF0F9F" w:rsidRDefault="00460987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60987" w:rsidRPr="00DF0F9F" w:rsidRDefault="005D203A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0987" w:rsidRPr="00DF0F9F" w:rsidRDefault="00460987" w:rsidP="00F25ED2">
            <w:pPr>
              <w:keepNext/>
              <w:keepLines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460987" w:rsidRPr="00DF0F9F" w:rsidRDefault="00460987" w:rsidP="00F25ED2">
            <w:pPr>
              <w:keepNext/>
              <w:keepLines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0987" w:rsidRPr="00DF0F9F" w:rsidTr="009B4150">
        <w:tc>
          <w:tcPr>
            <w:tcW w:w="534" w:type="dxa"/>
          </w:tcPr>
          <w:p w:rsidR="00460987" w:rsidRPr="00DF0F9F" w:rsidRDefault="00460987" w:rsidP="00F25ED2">
            <w:pPr>
              <w:keepNext/>
              <w:keepLines/>
              <w:numPr>
                <w:ilvl w:val="0"/>
                <w:numId w:val="5"/>
              </w:numPr>
              <w:spacing w:after="0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0987" w:rsidRPr="00DF0F9F" w:rsidRDefault="00460987" w:rsidP="00F25ED2">
            <w:pPr>
              <w:keepNext/>
              <w:keepLines/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</w:t>
            </w:r>
          </w:p>
          <w:p w:rsidR="00460987" w:rsidRPr="00DF0F9F" w:rsidRDefault="00460987" w:rsidP="00F25ED2">
            <w:pPr>
              <w:keepNext/>
              <w:keepLines/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иммуноферментных исследований</w:t>
            </w:r>
          </w:p>
        </w:tc>
        <w:tc>
          <w:tcPr>
            <w:tcW w:w="851" w:type="dxa"/>
          </w:tcPr>
          <w:p w:rsidR="00460987" w:rsidRPr="00DF0F9F" w:rsidRDefault="00675794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60987" w:rsidRPr="00DF0F9F" w:rsidRDefault="00675794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60987" w:rsidRPr="00DF0F9F" w:rsidRDefault="00460987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60987" w:rsidRPr="00DF0F9F" w:rsidRDefault="005D203A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0987" w:rsidRPr="00DF0F9F" w:rsidRDefault="00460987" w:rsidP="00F25ED2">
            <w:pPr>
              <w:keepNext/>
              <w:keepLines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460987" w:rsidRPr="00DF0F9F" w:rsidRDefault="00460987" w:rsidP="00F25ED2">
            <w:pPr>
              <w:keepNext/>
              <w:keepLines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0987" w:rsidRPr="00DF0F9F" w:rsidTr="009B4150">
        <w:tc>
          <w:tcPr>
            <w:tcW w:w="534" w:type="dxa"/>
          </w:tcPr>
          <w:p w:rsidR="00460987" w:rsidRPr="00DF0F9F" w:rsidRDefault="00460987" w:rsidP="00F25ED2">
            <w:pPr>
              <w:keepNext/>
              <w:keepLines/>
              <w:numPr>
                <w:ilvl w:val="0"/>
                <w:numId w:val="5"/>
              </w:numPr>
              <w:spacing w:after="0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0987" w:rsidRPr="00DF0F9F" w:rsidRDefault="00460987" w:rsidP="00F25ED2">
            <w:pPr>
              <w:keepNext/>
              <w:keepLines/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</w:t>
            </w:r>
          </w:p>
          <w:p w:rsidR="00460987" w:rsidRPr="00DF0F9F" w:rsidRDefault="00460987" w:rsidP="00F25ED2">
            <w:pPr>
              <w:keepNext/>
              <w:keepLines/>
              <w:spacing w:after="0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0F9F">
              <w:rPr>
                <w:rFonts w:ascii="Times New Roman" w:hAnsi="Times New Roman" w:cs="Times New Roman"/>
                <w:sz w:val="24"/>
                <w:szCs w:val="24"/>
              </w:rPr>
              <w:t>Клинико-лабораторная  инте</w:t>
            </w:r>
            <w:r w:rsidRPr="00DF0F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0F9F">
              <w:rPr>
                <w:rFonts w:ascii="Times New Roman" w:hAnsi="Times New Roman" w:cs="Times New Roman"/>
                <w:sz w:val="24"/>
                <w:szCs w:val="24"/>
              </w:rPr>
              <w:t>претация результатов исследов</w:t>
            </w:r>
            <w:r w:rsidRPr="00DF0F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F9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851" w:type="dxa"/>
          </w:tcPr>
          <w:p w:rsidR="00460987" w:rsidRPr="00DF0F9F" w:rsidRDefault="009B4150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60987" w:rsidRPr="00DF0F9F" w:rsidRDefault="009B4150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60987" w:rsidRPr="00DF0F9F" w:rsidRDefault="00460987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60987" w:rsidRPr="00DF0F9F" w:rsidRDefault="005D203A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0987" w:rsidRPr="00DF0F9F" w:rsidRDefault="00460987" w:rsidP="00F25ED2">
            <w:pPr>
              <w:keepNext/>
              <w:keepLines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460987" w:rsidRPr="00DF0F9F" w:rsidRDefault="00460987" w:rsidP="00F25ED2">
            <w:pPr>
              <w:keepNext/>
              <w:keepLines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0987" w:rsidRPr="00DF0F9F" w:rsidTr="009B4150">
        <w:tc>
          <w:tcPr>
            <w:tcW w:w="534" w:type="dxa"/>
          </w:tcPr>
          <w:p w:rsidR="00460987" w:rsidRPr="00DF0F9F" w:rsidRDefault="00460987" w:rsidP="00F25ED2">
            <w:pPr>
              <w:keepNext/>
              <w:keepLines/>
              <w:numPr>
                <w:ilvl w:val="0"/>
                <w:numId w:val="5"/>
              </w:numPr>
              <w:spacing w:after="0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0987" w:rsidRPr="00DF0F9F" w:rsidRDefault="00460987" w:rsidP="00F25ED2">
            <w:pPr>
              <w:keepNext/>
              <w:keepLines/>
              <w:spacing w:after="0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460987" w:rsidRPr="00DF0F9F" w:rsidRDefault="009B4150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60987" w:rsidRPr="00DF0F9F" w:rsidRDefault="009B4150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60987" w:rsidRPr="00DF0F9F" w:rsidRDefault="00460987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60987" w:rsidRPr="00DF0F9F" w:rsidRDefault="00460987" w:rsidP="00F25ED2">
            <w:pPr>
              <w:keepNext/>
              <w:keepLines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460987" w:rsidRPr="00DF0F9F" w:rsidRDefault="00460987" w:rsidP="00F25ED2">
            <w:pPr>
              <w:keepNext/>
              <w:keepLines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460987" w:rsidRPr="00DF0F9F" w:rsidRDefault="00460987" w:rsidP="00F25ED2">
            <w:pPr>
              <w:keepNext/>
              <w:keepLines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0987" w:rsidRPr="00DF0F9F" w:rsidTr="009B4150">
        <w:tc>
          <w:tcPr>
            <w:tcW w:w="534" w:type="dxa"/>
          </w:tcPr>
          <w:p w:rsidR="00460987" w:rsidRPr="00DF0F9F" w:rsidRDefault="00460987" w:rsidP="00F25ED2">
            <w:pPr>
              <w:keepNext/>
              <w:keepLines/>
              <w:numPr>
                <w:ilvl w:val="0"/>
                <w:numId w:val="5"/>
              </w:numPr>
              <w:spacing w:after="0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0987" w:rsidRPr="00DF0F9F" w:rsidRDefault="00460987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F0F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 часов:</w:t>
            </w:r>
          </w:p>
        </w:tc>
        <w:tc>
          <w:tcPr>
            <w:tcW w:w="851" w:type="dxa"/>
          </w:tcPr>
          <w:p w:rsidR="00460987" w:rsidRPr="00DF0F9F" w:rsidRDefault="00675794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460987" w:rsidRPr="00DF0F9F" w:rsidRDefault="00675794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460987" w:rsidRPr="00DF0F9F" w:rsidRDefault="00460987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987" w:rsidRPr="00DF0F9F" w:rsidRDefault="00460987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0987" w:rsidRPr="00DF0F9F" w:rsidRDefault="00460987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60987" w:rsidRPr="00DF0F9F" w:rsidRDefault="00460987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5360" w:rsidRPr="00DF0F9F" w:rsidRDefault="00FB5360" w:rsidP="00460987">
      <w:pPr>
        <w:spacing w:after="0"/>
        <w:ind w:left="57" w:right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DF0F9F" w:rsidRDefault="00FB5360" w:rsidP="00460987">
      <w:pPr>
        <w:tabs>
          <w:tab w:val="left" w:pos="1276"/>
        </w:tabs>
        <w:spacing w:after="0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Распределение академических часов:</w:t>
      </w:r>
    </w:p>
    <w:p w:rsidR="00FB5360" w:rsidRPr="00DF0F9F" w:rsidRDefault="00FB5360" w:rsidP="00460987">
      <w:pPr>
        <w:tabs>
          <w:tab w:val="left" w:pos="1276"/>
        </w:tabs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Всего: </w:t>
      </w:r>
      <w:r w:rsidR="00222C94" w:rsidRPr="00DF0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</w:t>
      </w:r>
      <w:r w:rsidR="008D3B3A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х час</w:t>
      </w:r>
      <w:r w:rsidR="006C0BF1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D3B3A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 очное обучение </w:t>
      </w:r>
      <w:r w:rsidR="00222C94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091681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B3A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6C0BF1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44CE5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5360" w:rsidRPr="00DF0F9F" w:rsidRDefault="00FB5360" w:rsidP="00460987">
      <w:pPr>
        <w:spacing w:after="0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DF0F9F" w:rsidRDefault="00FB5360" w:rsidP="00460987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DF0F9F" w:rsidRDefault="00133DA3" w:rsidP="00460987">
      <w:pPr>
        <w:spacing w:after="0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B5360" w:rsidRPr="00DF0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.УЧЕБНЫЙ ПЛАН ДОПОЛНИТЕЛЬНОЙ ПРОФЕССИОНАЛЬНОЙ</w:t>
      </w:r>
    </w:p>
    <w:p w:rsidR="00F3504C" w:rsidRPr="00DF0F9F" w:rsidRDefault="00FB5360" w:rsidP="00460987">
      <w:pPr>
        <w:spacing w:after="0"/>
        <w:ind w:left="57" w:right="57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DF0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ПОВЫШЕНИЯ КВАЛИФИКАЦИИ</w:t>
      </w:r>
      <w:r w:rsidR="00F3504C" w:rsidRPr="00DF0F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4CE5" w:rsidRPr="00DF0F9F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по программе </w:t>
      </w:r>
      <w:r w:rsidR="006630D3" w:rsidRPr="00DF0F9F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                               </w:t>
      </w:r>
      <w:r w:rsidR="00460987" w:rsidRPr="00DF0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«Иммуноферментный анализ»</w:t>
      </w:r>
    </w:p>
    <w:p w:rsidR="00F3504C" w:rsidRPr="00DF0F9F" w:rsidRDefault="00F3504C" w:rsidP="00460987">
      <w:pPr>
        <w:spacing w:after="0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DF0F9F" w:rsidRDefault="00FB5360" w:rsidP="00460987">
      <w:pPr>
        <w:spacing w:after="0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совершенствование профессиональ</w:t>
      </w:r>
      <w:r w:rsidR="003E6A9F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знаний и компетенций врача-</w:t>
      </w:r>
      <w:r w:rsidR="006630D3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обходимых для профессиональной деятельности в рамках имеющейся квалификации.</w:t>
      </w:r>
    </w:p>
    <w:p w:rsidR="00997431" w:rsidRPr="00DF0F9F" w:rsidRDefault="00997431" w:rsidP="0099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слушателей: врачи клинической лабораторной диагностики, врачи –лаборанты, биологи,  врачи клинических специальностей</w:t>
      </w:r>
    </w:p>
    <w:p w:rsidR="00FB5360" w:rsidRPr="00DF0F9F" w:rsidRDefault="00FB5360" w:rsidP="00460987">
      <w:pPr>
        <w:spacing w:after="0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обучения: </w:t>
      </w:r>
      <w:r w:rsidR="00675794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час.,</w:t>
      </w:r>
      <w:r w:rsidR="00690706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794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5EF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 w:rsidR="006630D3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75794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1 нед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DF0F9F" w:rsidRDefault="00FB5360" w:rsidP="00460987">
      <w:pPr>
        <w:spacing w:after="0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Трудоемкость: </w:t>
      </w:r>
      <w:r w:rsidR="00675794"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зач.ед. </w:t>
      </w:r>
    </w:p>
    <w:p w:rsidR="00FB5360" w:rsidRPr="00DF0F9F" w:rsidRDefault="00FB5360" w:rsidP="00460987">
      <w:pPr>
        <w:spacing w:after="0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F9F">
        <w:rPr>
          <w:rFonts w:ascii="Times New Roman" w:eastAsia="Calibri" w:hAnsi="Times New Roman" w:cs="Times New Roman"/>
          <w:sz w:val="24"/>
          <w:szCs w:val="24"/>
        </w:rPr>
        <w:t>Форма обучен</w:t>
      </w:r>
      <w:r w:rsidR="00744CE5" w:rsidRPr="00DF0F9F">
        <w:rPr>
          <w:rFonts w:ascii="Times New Roman" w:eastAsia="Calibri" w:hAnsi="Times New Roman" w:cs="Times New Roman"/>
          <w:sz w:val="24"/>
          <w:szCs w:val="24"/>
        </w:rPr>
        <w:t>ия: очн</w:t>
      </w:r>
      <w:r w:rsidR="00AD5E24" w:rsidRPr="00DF0F9F">
        <w:rPr>
          <w:rFonts w:ascii="Times New Roman" w:eastAsia="Calibri" w:hAnsi="Times New Roman" w:cs="Times New Roman"/>
          <w:sz w:val="24"/>
          <w:szCs w:val="24"/>
        </w:rPr>
        <w:t>ая</w:t>
      </w:r>
    </w:p>
    <w:p w:rsidR="00FB5360" w:rsidRPr="00DF0F9F" w:rsidRDefault="00FB5360" w:rsidP="00460987">
      <w:pPr>
        <w:spacing w:after="0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  6 акад. час.</w:t>
      </w:r>
      <w:r w:rsidR="0094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</w:t>
      </w:r>
    </w:p>
    <w:p w:rsidR="00FB5360" w:rsidRPr="00DF0F9F" w:rsidRDefault="00FB5360" w:rsidP="00460987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2713"/>
        <w:gridCol w:w="993"/>
        <w:gridCol w:w="991"/>
        <w:gridCol w:w="1066"/>
        <w:gridCol w:w="787"/>
        <w:gridCol w:w="1288"/>
        <w:gridCol w:w="782"/>
        <w:gridCol w:w="907"/>
      </w:tblGrid>
      <w:tr w:rsidR="00FB5360" w:rsidRPr="00DF0F9F" w:rsidTr="007861D8">
        <w:tc>
          <w:tcPr>
            <w:tcW w:w="690" w:type="dxa"/>
            <w:vMerge w:val="restart"/>
            <w:shd w:val="clear" w:color="auto" w:fill="auto"/>
            <w:vAlign w:val="center"/>
          </w:tcPr>
          <w:p w:rsidR="00FB5360" w:rsidRPr="00DF0F9F" w:rsidRDefault="00FB5360" w:rsidP="007861D8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B5360" w:rsidRPr="00DF0F9F" w:rsidRDefault="00FB5360" w:rsidP="007861D8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:rsidR="00FB5360" w:rsidRPr="00DF0F9F" w:rsidRDefault="00FB5360" w:rsidP="007861D8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мод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лей, тем</w:t>
            </w:r>
          </w:p>
          <w:p w:rsidR="00FB5360" w:rsidRPr="00DF0F9F" w:rsidRDefault="00FB5360" w:rsidP="007861D8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(разделов, тем)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B5360" w:rsidRPr="00DF0F9F" w:rsidRDefault="00FB5360" w:rsidP="007861D8">
            <w:pPr>
              <w:widowControl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FB5360" w:rsidRPr="00DF0F9F" w:rsidRDefault="00FB5360" w:rsidP="007861D8">
            <w:pPr>
              <w:widowControl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(ак.час./зач.ед.)</w:t>
            </w:r>
          </w:p>
          <w:p w:rsidR="00FB5360" w:rsidRPr="00DF0F9F" w:rsidRDefault="00FB5360" w:rsidP="007861D8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1" w:type="dxa"/>
            <w:gridSpan w:val="6"/>
            <w:shd w:val="clear" w:color="auto" w:fill="auto"/>
            <w:vAlign w:val="center"/>
          </w:tcPr>
          <w:p w:rsidR="00FB5360" w:rsidRPr="00DF0F9F" w:rsidRDefault="00FB5360" w:rsidP="007861D8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FB5360" w:rsidRPr="00DF0F9F" w:rsidTr="007861D8">
        <w:tc>
          <w:tcPr>
            <w:tcW w:w="690" w:type="dxa"/>
            <w:vMerge/>
            <w:shd w:val="clear" w:color="auto" w:fill="auto"/>
            <w:vAlign w:val="center"/>
          </w:tcPr>
          <w:p w:rsidR="00FB5360" w:rsidRPr="00DF0F9F" w:rsidRDefault="00FB5360" w:rsidP="007861D8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FB5360" w:rsidRPr="00DF0F9F" w:rsidRDefault="00FB5360" w:rsidP="007861D8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B5360" w:rsidRPr="00DF0F9F" w:rsidRDefault="00FB5360" w:rsidP="007861D8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:rsidR="00FB5360" w:rsidRPr="00DF0F9F" w:rsidRDefault="00FB5360" w:rsidP="007861D8">
            <w:pPr>
              <w:widowControl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Дистанционное</w:t>
            </w:r>
          </w:p>
          <w:p w:rsidR="00FB5360" w:rsidRPr="00DF0F9F" w:rsidRDefault="00FB5360" w:rsidP="007861D8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764" w:type="dxa"/>
            <w:gridSpan w:val="4"/>
            <w:shd w:val="clear" w:color="auto" w:fill="auto"/>
            <w:vAlign w:val="center"/>
          </w:tcPr>
          <w:p w:rsidR="00FB5360" w:rsidRPr="00DF0F9F" w:rsidRDefault="00FB5360" w:rsidP="007861D8">
            <w:pPr>
              <w:widowControl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Очное</w:t>
            </w:r>
          </w:p>
          <w:p w:rsidR="00FB5360" w:rsidRPr="00DF0F9F" w:rsidRDefault="00FB5360" w:rsidP="007861D8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</w:t>
            </w:r>
          </w:p>
        </w:tc>
      </w:tr>
      <w:tr w:rsidR="00FB5360" w:rsidRPr="00DF0F9F" w:rsidTr="007861D8">
        <w:tc>
          <w:tcPr>
            <w:tcW w:w="690" w:type="dxa"/>
            <w:vMerge/>
            <w:shd w:val="clear" w:color="auto" w:fill="auto"/>
            <w:vAlign w:val="center"/>
          </w:tcPr>
          <w:p w:rsidR="00FB5360" w:rsidRPr="00DF0F9F" w:rsidRDefault="00FB5360" w:rsidP="007861D8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FB5360" w:rsidRPr="00DF0F9F" w:rsidRDefault="00FB5360" w:rsidP="007861D8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B5360" w:rsidRPr="00DF0F9F" w:rsidRDefault="00FB5360" w:rsidP="007861D8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FB5360" w:rsidRPr="00DF0F9F" w:rsidRDefault="00FB5360" w:rsidP="007861D8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слайд-ле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FB5360" w:rsidRPr="00DF0F9F" w:rsidRDefault="00FB5360" w:rsidP="007861D8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</w:t>
            </w:r>
            <w:r w:rsidRPr="00DF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DF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</w:t>
            </w:r>
          </w:p>
          <w:p w:rsidR="00FB5360" w:rsidRPr="00DF0F9F" w:rsidRDefault="00FB5360" w:rsidP="007861D8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</w:t>
            </w:r>
            <w:r w:rsidRPr="00DF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DF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FB5360" w:rsidRPr="00DF0F9F" w:rsidRDefault="00FB5360" w:rsidP="007861D8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FB5360" w:rsidRPr="00DF0F9F" w:rsidRDefault="00FB5360" w:rsidP="007861D8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ческие, сем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нарские занятия, трени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 и др.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FB5360" w:rsidRPr="00DF0F9F" w:rsidRDefault="00FB5360" w:rsidP="007861D8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мост. р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B5360" w:rsidRPr="00DF0F9F" w:rsidRDefault="00FB5360" w:rsidP="007861D8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</w:t>
            </w:r>
          </w:p>
        </w:tc>
      </w:tr>
      <w:tr w:rsidR="00B86CA7" w:rsidRPr="00DF0F9F" w:rsidTr="007861D8">
        <w:tc>
          <w:tcPr>
            <w:tcW w:w="690" w:type="dxa"/>
            <w:shd w:val="clear" w:color="auto" w:fill="auto"/>
          </w:tcPr>
          <w:p w:rsidR="00B86CA7" w:rsidRPr="00DF0F9F" w:rsidRDefault="00B86CA7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13" w:type="dxa"/>
            <w:shd w:val="clear" w:color="auto" w:fill="auto"/>
          </w:tcPr>
          <w:p w:rsidR="00B86CA7" w:rsidRPr="00DF0F9F" w:rsidRDefault="00B86CA7" w:rsidP="00E5225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1 </w:t>
            </w:r>
          </w:p>
          <w:p w:rsidR="00B86CA7" w:rsidRPr="00DF0F9F" w:rsidRDefault="00B86CA7" w:rsidP="00E5225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F0F9F">
              <w:rPr>
                <w:rFonts w:ascii="Times New Roman" w:hAnsi="Times New Roman" w:cs="Times New Roman"/>
                <w:b/>
                <w:sz w:val="24"/>
                <w:szCs w:val="24"/>
              </w:rPr>
              <w:t>Основы иммунол</w:t>
            </w:r>
            <w:r w:rsidRPr="00DF0F9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F0F9F">
              <w:rPr>
                <w:rFonts w:ascii="Times New Roman" w:hAnsi="Times New Roman" w:cs="Times New Roman"/>
                <w:b/>
                <w:sz w:val="24"/>
                <w:szCs w:val="24"/>
              </w:rPr>
              <w:t>гии</w:t>
            </w:r>
          </w:p>
        </w:tc>
        <w:tc>
          <w:tcPr>
            <w:tcW w:w="993" w:type="dxa"/>
            <w:shd w:val="clear" w:color="auto" w:fill="auto"/>
          </w:tcPr>
          <w:p w:rsidR="00B86CA7" w:rsidRPr="00DF0F9F" w:rsidRDefault="00675794" w:rsidP="00E52255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B86CA7" w:rsidRPr="00DF0F9F" w:rsidRDefault="00B86CA7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66" w:type="dxa"/>
            <w:shd w:val="clear" w:color="auto" w:fill="auto"/>
          </w:tcPr>
          <w:p w:rsidR="00B86CA7" w:rsidRPr="00DF0F9F" w:rsidRDefault="00B86CA7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87" w:type="dxa"/>
            <w:shd w:val="clear" w:color="auto" w:fill="auto"/>
          </w:tcPr>
          <w:p w:rsidR="00B86CA7" w:rsidRPr="00DF0F9F" w:rsidRDefault="00EB7E90" w:rsidP="00460987">
            <w:pPr>
              <w:widowControl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8" w:type="dxa"/>
            <w:shd w:val="clear" w:color="auto" w:fill="auto"/>
          </w:tcPr>
          <w:p w:rsidR="00B86CA7" w:rsidRPr="00DF0F9F" w:rsidRDefault="00675794" w:rsidP="00460987">
            <w:pPr>
              <w:widowControl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B86CA7" w:rsidRPr="00DF0F9F" w:rsidRDefault="00B86CA7" w:rsidP="00460987">
            <w:pPr>
              <w:spacing w:after="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07" w:type="dxa"/>
            <w:shd w:val="clear" w:color="auto" w:fill="auto"/>
          </w:tcPr>
          <w:p w:rsidR="00B86CA7" w:rsidRPr="00DF0F9F" w:rsidRDefault="00B86CA7" w:rsidP="00460987">
            <w:pPr>
              <w:spacing w:after="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</w:tr>
      <w:tr w:rsidR="00174463" w:rsidRPr="00DF0F9F" w:rsidTr="007861D8">
        <w:trPr>
          <w:trHeight w:val="1124"/>
        </w:trPr>
        <w:tc>
          <w:tcPr>
            <w:tcW w:w="690" w:type="dxa"/>
            <w:shd w:val="clear" w:color="auto" w:fill="auto"/>
          </w:tcPr>
          <w:p w:rsidR="00174463" w:rsidRPr="00DF0F9F" w:rsidRDefault="00174463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13" w:type="dxa"/>
            <w:shd w:val="clear" w:color="auto" w:fill="auto"/>
          </w:tcPr>
          <w:p w:rsidR="006630D3" w:rsidRPr="00DF0F9F" w:rsidRDefault="006630D3" w:rsidP="00460987">
            <w:pPr>
              <w:pStyle w:val="aff3"/>
              <w:tabs>
                <w:tab w:val="num" w:pos="0"/>
              </w:tabs>
              <w:spacing w:line="276" w:lineRule="auto"/>
              <w:ind w:left="57" w:right="57"/>
              <w:jc w:val="left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Тема 1</w:t>
            </w:r>
          </w:p>
          <w:p w:rsidR="00174463" w:rsidRPr="00DF0F9F" w:rsidRDefault="006630D3" w:rsidP="007861D8">
            <w:pPr>
              <w:pStyle w:val="aff3"/>
              <w:tabs>
                <w:tab w:val="num" w:pos="0"/>
              </w:tabs>
              <w:spacing w:line="276" w:lineRule="auto"/>
              <w:ind w:left="57" w:right="57"/>
              <w:jc w:val="left"/>
              <w:rPr>
                <w:rFonts w:ascii="Times New Roman" w:hAnsi="Times New Roman"/>
                <w:bCs/>
                <w:szCs w:val="24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 xml:space="preserve">Строение </w:t>
            </w:r>
            <w:r w:rsidR="007861D8"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 xml:space="preserve">и функции клеток крови, </w:t>
            </w:r>
            <w:r w:rsidR="009706D9"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костного мозга, лимфоидных органов</w:t>
            </w:r>
            <w:r w:rsidR="00CF485F"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. Регуляция гемопоэза,</w:t>
            </w:r>
          </w:p>
        </w:tc>
        <w:tc>
          <w:tcPr>
            <w:tcW w:w="993" w:type="dxa"/>
            <w:shd w:val="clear" w:color="auto" w:fill="auto"/>
          </w:tcPr>
          <w:p w:rsidR="00174463" w:rsidRPr="00DF0F9F" w:rsidRDefault="00675794" w:rsidP="00460987">
            <w:pPr>
              <w:widowControl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174463" w:rsidRPr="00DF0F9F" w:rsidRDefault="00174463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66" w:type="dxa"/>
            <w:shd w:val="clear" w:color="auto" w:fill="auto"/>
          </w:tcPr>
          <w:p w:rsidR="00174463" w:rsidRPr="00DF0F9F" w:rsidRDefault="00174463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87" w:type="dxa"/>
            <w:shd w:val="clear" w:color="auto" w:fill="auto"/>
          </w:tcPr>
          <w:p w:rsidR="00174463" w:rsidRPr="00DF0F9F" w:rsidRDefault="007861D8" w:rsidP="00460987">
            <w:pPr>
              <w:widowControl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174463" w:rsidRPr="00DF0F9F" w:rsidRDefault="00675794" w:rsidP="00460987">
            <w:pPr>
              <w:widowControl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174463" w:rsidRPr="00DF0F9F" w:rsidRDefault="00174463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07" w:type="dxa"/>
            <w:shd w:val="clear" w:color="auto" w:fill="auto"/>
          </w:tcPr>
          <w:p w:rsidR="00174463" w:rsidRPr="00DF0F9F" w:rsidRDefault="00174463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</w:tr>
      <w:tr w:rsidR="00675794" w:rsidRPr="00DF0F9F" w:rsidTr="007861D8">
        <w:tc>
          <w:tcPr>
            <w:tcW w:w="690" w:type="dxa"/>
            <w:shd w:val="clear" w:color="auto" w:fill="auto"/>
          </w:tcPr>
          <w:p w:rsidR="00675794" w:rsidRPr="00DF0F9F" w:rsidRDefault="00675794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675794" w:rsidRPr="00DF0F9F" w:rsidRDefault="00675794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jc w:val="left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Тема 2</w:t>
            </w:r>
          </w:p>
          <w:p w:rsidR="00675794" w:rsidRPr="00DF0F9F" w:rsidRDefault="00675794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jc w:val="left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Понятие об иммунной системе и иммунол</w:t>
            </w: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о</w:t>
            </w: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гической реактивности</w:t>
            </w:r>
          </w:p>
        </w:tc>
        <w:tc>
          <w:tcPr>
            <w:tcW w:w="993" w:type="dxa"/>
            <w:shd w:val="clear" w:color="auto" w:fill="auto"/>
          </w:tcPr>
          <w:p w:rsidR="00675794" w:rsidRPr="00DF0F9F" w:rsidRDefault="00675794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675794" w:rsidRPr="00DF0F9F" w:rsidRDefault="00675794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–</w:t>
            </w:r>
          </w:p>
        </w:tc>
        <w:tc>
          <w:tcPr>
            <w:tcW w:w="1066" w:type="dxa"/>
            <w:shd w:val="clear" w:color="auto" w:fill="auto"/>
          </w:tcPr>
          <w:p w:rsidR="00675794" w:rsidRPr="00DF0F9F" w:rsidRDefault="00675794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‒</w:t>
            </w:r>
          </w:p>
        </w:tc>
        <w:tc>
          <w:tcPr>
            <w:tcW w:w="787" w:type="dxa"/>
            <w:shd w:val="clear" w:color="auto" w:fill="auto"/>
          </w:tcPr>
          <w:p w:rsidR="00675794" w:rsidRPr="00DF0F9F" w:rsidRDefault="00675794" w:rsidP="00611880">
            <w:pPr>
              <w:pStyle w:val="aff3"/>
              <w:tabs>
                <w:tab w:val="num" w:pos="0"/>
              </w:tabs>
              <w:spacing w:line="276" w:lineRule="auto"/>
              <w:ind w:left="57" w:right="57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675794" w:rsidRPr="00DF0F9F" w:rsidRDefault="00675794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‒</w:t>
            </w:r>
          </w:p>
        </w:tc>
        <w:tc>
          <w:tcPr>
            <w:tcW w:w="782" w:type="dxa"/>
            <w:shd w:val="clear" w:color="auto" w:fill="auto"/>
          </w:tcPr>
          <w:p w:rsidR="00675794" w:rsidRPr="00DF0F9F" w:rsidRDefault="00675794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‒</w:t>
            </w:r>
          </w:p>
        </w:tc>
        <w:tc>
          <w:tcPr>
            <w:tcW w:w="907" w:type="dxa"/>
            <w:shd w:val="clear" w:color="auto" w:fill="auto"/>
          </w:tcPr>
          <w:p w:rsidR="00675794" w:rsidRPr="00DF0F9F" w:rsidRDefault="00675794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jc w:val="left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‒</w:t>
            </w:r>
          </w:p>
        </w:tc>
      </w:tr>
      <w:tr w:rsidR="00675794" w:rsidRPr="00DF0F9F" w:rsidTr="007861D8">
        <w:tc>
          <w:tcPr>
            <w:tcW w:w="690" w:type="dxa"/>
            <w:shd w:val="clear" w:color="auto" w:fill="auto"/>
          </w:tcPr>
          <w:p w:rsidR="00675794" w:rsidRPr="00DF0F9F" w:rsidRDefault="00675794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675794" w:rsidRPr="00DF0F9F" w:rsidRDefault="00675794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jc w:val="left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Тема 3</w:t>
            </w:r>
          </w:p>
          <w:p w:rsidR="00675794" w:rsidRPr="00DF0F9F" w:rsidRDefault="00675794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jc w:val="left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Функциональная орг</w:t>
            </w: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а</w:t>
            </w: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низация иммунной системы</w:t>
            </w:r>
          </w:p>
        </w:tc>
        <w:tc>
          <w:tcPr>
            <w:tcW w:w="993" w:type="dxa"/>
            <w:shd w:val="clear" w:color="auto" w:fill="auto"/>
          </w:tcPr>
          <w:p w:rsidR="00675794" w:rsidRPr="00DF0F9F" w:rsidRDefault="00675794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675794" w:rsidRPr="00DF0F9F" w:rsidRDefault="00675794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‒</w:t>
            </w:r>
          </w:p>
        </w:tc>
        <w:tc>
          <w:tcPr>
            <w:tcW w:w="1066" w:type="dxa"/>
            <w:shd w:val="clear" w:color="auto" w:fill="auto"/>
          </w:tcPr>
          <w:p w:rsidR="00675794" w:rsidRPr="00DF0F9F" w:rsidRDefault="00675794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‒</w:t>
            </w:r>
          </w:p>
        </w:tc>
        <w:tc>
          <w:tcPr>
            <w:tcW w:w="787" w:type="dxa"/>
            <w:shd w:val="clear" w:color="auto" w:fill="auto"/>
          </w:tcPr>
          <w:p w:rsidR="00675794" w:rsidRPr="00DF0F9F" w:rsidRDefault="00675794" w:rsidP="00611880">
            <w:pPr>
              <w:pStyle w:val="aff3"/>
              <w:tabs>
                <w:tab w:val="num" w:pos="0"/>
              </w:tabs>
              <w:spacing w:line="276" w:lineRule="auto"/>
              <w:ind w:left="57" w:right="57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675794" w:rsidRPr="00DF0F9F" w:rsidRDefault="00675794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‒</w:t>
            </w:r>
          </w:p>
        </w:tc>
        <w:tc>
          <w:tcPr>
            <w:tcW w:w="782" w:type="dxa"/>
            <w:shd w:val="clear" w:color="auto" w:fill="auto"/>
          </w:tcPr>
          <w:p w:rsidR="00675794" w:rsidRPr="00DF0F9F" w:rsidRDefault="00675794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‒</w:t>
            </w:r>
          </w:p>
        </w:tc>
        <w:tc>
          <w:tcPr>
            <w:tcW w:w="907" w:type="dxa"/>
            <w:shd w:val="clear" w:color="auto" w:fill="auto"/>
          </w:tcPr>
          <w:p w:rsidR="00675794" w:rsidRPr="00DF0F9F" w:rsidRDefault="00675794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jc w:val="left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‒</w:t>
            </w:r>
          </w:p>
        </w:tc>
      </w:tr>
      <w:tr w:rsidR="00675794" w:rsidRPr="00DF0F9F" w:rsidTr="007861D8">
        <w:tc>
          <w:tcPr>
            <w:tcW w:w="690" w:type="dxa"/>
            <w:shd w:val="clear" w:color="auto" w:fill="auto"/>
          </w:tcPr>
          <w:p w:rsidR="00675794" w:rsidRPr="00DF0F9F" w:rsidRDefault="00675794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675794" w:rsidRPr="00DF0F9F" w:rsidRDefault="00675794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jc w:val="left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Тема 4</w:t>
            </w:r>
          </w:p>
          <w:p w:rsidR="00675794" w:rsidRPr="00DF0F9F" w:rsidRDefault="00675794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jc w:val="left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Клиническое значение исследования клето</w:t>
            </w: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ч</w:t>
            </w: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ных и гуморальных факторов иммунной системы</w:t>
            </w:r>
          </w:p>
        </w:tc>
        <w:tc>
          <w:tcPr>
            <w:tcW w:w="993" w:type="dxa"/>
            <w:shd w:val="clear" w:color="auto" w:fill="auto"/>
          </w:tcPr>
          <w:p w:rsidR="00675794" w:rsidRPr="00DF0F9F" w:rsidRDefault="00675794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675794" w:rsidRPr="00DF0F9F" w:rsidRDefault="00675794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‒</w:t>
            </w:r>
          </w:p>
        </w:tc>
        <w:tc>
          <w:tcPr>
            <w:tcW w:w="1066" w:type="dxa"/>
            <w:shd w:val="clear" w:color="auto" w:fill="auto"/>
          </w:tcPr>
          <w:p w:rsidR="00675794" w:rsidRPr="00DF0F9F" w:rsidRDefault="00675794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‒</w:t>
            </w:r>
          </w:p>
        </w:tc>
        <w:tc>
          <w:tcPr>
            <w:tcW w:w="787" w:type="dxa"/>
            <w:shd w:val="clear" w:color="auto" w:fill="auto"/>
          </w:tcPr>
          <w:p w:rsidR="00675794" w:rsidRPr="00DF0F9F" w:rsidRDefault="00675794" w:rsidP="00611880">
            <w:pPr>
              <w:pStyle w:val="aff3"/>
              <w:tabs>
                <w:tab w:val="num" w:pos="0"/>
              </w:tabs>
              <w:spacing w:line="276" w:lineRule="auto"/>
              <w:ind w:left="57" w:right="57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675794" w:rsidRPr="00DF0F9F" w:rsidRDefault="00675794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‒</w:t>
            </w:r>
          </w:p>
        </w:tc>
        <w:tc>
          <w:tcPr>
            <w:tcW w:w="782" w:type="dxa"/>
            <w:shd w:val="clear" w:color="auto" w:fill="auto"/>
          </w:tcPr>
          <w:p w:rsidR="00675794" w:rsidRPr="00DF0F9F" w:rsidRDefault="00675794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‒</w:t>
            </w:r>
          </w:p>
        </w:tc>
        <w:tc>
          <w:tcPr>
            <w:tcW w:w="907" w:type="dxa"/>
            <w:shd w:val="clear" w:color="auto" w:fill="auto"/>
          </w:tcPr>
          <w:p w:rsidR="00675794" w:rsidRPr="00DF0F9F" w:rsidRDefault="00675794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jc w:val="left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‒</w:t>
            </w:r>
          </w:p>
        </w:tc>
      </w:tr>
      <w:tr w:rsidR="00675794" w:rsidRPr="00DF0F9F" w:rsidTr="007861D8">
        <w:tc>
          <w:tcPr>
            <w:tcW w:w="690" w:type="dxa"/>
            <w:shd w:val="clear" w:color="auto" w:fill="auto"/>
          </w:tcPr>
          <w:p w:rsidR="00675794" w:rsidRPr="00DF0F9F" w:rsidRDefault="00675794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675794" w:rsidRPr="00DF0F9F" w:rsidRDefault="00675794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jc w:val="left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Тема 5</w:t>
            </w:r>
          </w:p>
          <w:p w:rsidR="00675794" w:rsidRPr="00DF0F9F" w:rsidRDefault="00675794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jc w:val="left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Иммунная система при инфекции</w:t>
            </w:r>
          </w:p>
        </w:tc>
        <w:tc>
          <w:tcPr>
            <w:tcW w:w="993" w:type="dxa"/>
            <w:shd w:val="clear" w:color="auto" w:fill="auto"/>
          </w:tcPr>
          <w:p w:rsidR="00675794" w:rsidRPr="00DF0F9F" w:rsidRDefault="00675794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675794" w:rsidRPr="00DF0F9F" w:rsidRDefault="00675794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‒</w:t>
            </w:r>
          </w:p>
        </w:tc>
        <w:tc>
          <w:tcPr>
            <w:tcW w:w="1066" w:type="dxa"/>
            <w:shd w:val="clear" w:color="auto" w:fill="auto"/>
          </w:tcPr>
          <w:p w:rsidR="00675794" w:rsidRPr="00DF0F9F" w:rsidRDefault="00675794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‒</w:t>
            </w:r>
          </w:p>
        </w:tc>
        <w:tc>
          <w:tcPr>
            <w:tcW w:w="787" w:type="dxa"/>
            <w:shd w:val="clear" w:color="auto" w:fill="auto"/>
          </w:tcPr>
          <w:p w:rsidR="00675794" w:rsidRPr="00DF0F9F" w:rsidRDefault="00675794" w:rsidP="00611880">
            <w:pPr>
              <w:pStyle w:val="aff3"/>
              <w:tabs>
                <w:tab w:val="num" w:pos="0"/>
              </w:tabs>
              <w:spacing w:line="276" w:lineRule="auto"/>
              <w:ind w:left="57" w:right="57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675794" w:rsidRPr="00DF0F9F" w:rsidRDefault="00675794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675794" w:rsidRPr="00DF0F9F" w:rsidRDefault="00675794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‒</w:t>
            </w:r>
          </w:p>
        </w:tc>
        <w:tc>
          <w:tcPr>
            <w:tcW w:w="907" w:type="dxa"/>
            <w:shd w:val="clear" w:color="auto" w:fill="auto"/>
          </w:tcPr>
          <w:p w:rsidR="00675794" w:rsidRPr="00DF0F9F" w:rsidRDefault="00675794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jc w:val="left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‒</w:t>
            </w:r>
          </w:p>
        </w:tc>
      </w:tr>
      <w:tr w:rsidR="00675794" w:rsidRPr="00DF0F9F" w:rsidTr="007861D8">
        <w:tc>
          <w:tcPr>
            <w:tcW w:w="690" w:type="dxa"/>
            <w:shd w:val="clear" w:color="auto" w:fill="auto"/>
          </w:tcPr>
          <w:p w:rsidR="00675794" w:rsidRPr="00DF0F9F" w:rsidRDefault="00675794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675794" w:rsidRPr="00DF0F9F" w:rsidRDefault="00675794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jc w:val="left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Тема 6</w:t>
            </w:r>
          </w:p>
          <w:p w:rsidR="00675794" w:rsidRPr="00DF0F9F" w:rsidRDefault="00675794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jc w:val="left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Биохимические осн</w:t>
            </w: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о</w:t>
            </w: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вы гормональной р</w:t>
            </w: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е</w:t>
            </w: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гуляции в норме и п</w:t>
            </w: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а</w:t>
            </w: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 xml:space="preserve">тологии </w:t>
            </w:r>
          </w:p>
        </w:tc>
        <w:tc>
          <w:tcPr>
            <w:tcW w:w="993" w:type="dxa"/>
            <w:shd w:val="clear" w:color="auto" w:fill="auto"/>
          </w:tcPr>
          <w:p w:rsidR="00675794" w:rsidRPr="00DF0F9F" w:rsidRDefault="00675794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675794" w:rsidRPr="00DF0F9F" w:rsidRDefault="00675794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‒</w:t>
            </w:r>
          </w:p>
        </w:tc>
        <w:tc>
          <w:tcPr>
            <w:tcW w:w="1066" w:type="dxa"/>
            <w:shd w:val="clear" w:color="auto" w:fill="auto"/>
          </w:tcPr>
          <w:p w:rsidR="00675794" w:rsidRPr="00DF0F9F" w:rsidRDefault="00675794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‒</w:t>
            </w:r>
          </w:p>
        </w:tc>
        <w:tc>
          <w:tcPr>
            <w:tcW w:w="787" w:type="dxa"/>
            <w:shd w:val="clear" w:color="auto" w:fill="auto"/>
          </w:tcPr>
          <w:p w:rsidR="00675794" w:rsidRPr="00DF0F9F" w:rsidRDefault="00675794" w:rsidP="00611880">
            <w:pPr>
              <w:pStyle w:val="aff3"/>
              <w:tabs>
                <w:tab w:val="num" w:pos="0"/>
              </w:tabs>
              <w:spacing w:line="276" w:lineRule="auto"/>
              <w:ind w:left="57" w:right="57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675794" w:rsidRPr="00DF0F9F" w:rsidRDefault="00675794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675794" w:rsidRPr="00DF0F9F" w:rsidRDefault="00675794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‒</w:t>
            </w:r>
          </w:p>
        </w:tc>
        <w:tc>
          <w:tcPr>
            <w:tcW w:w="907" w:type="dxa"/>
            <w:shd w:val="clear" w:color="auto" w:fill="auto"/>
          </w:tcPr>
          <w:p w:rsidR="00675794" w:rsidRPr="00DF0F9F" w:rsidRDefault="00675794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jc w:val="left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‒</w:t>
            </w:r>
          </w:p>
        </w:tc>
      </w:tr>
      <w:tr w:rsidR="00B86CA7" w:rsidRPr="00DF0F9F" w:rsidTr="007861D8">
        <w:tc>
          <w:tcPr>
            <w:tcW w:w="690" w:type="dxa"/>
            <w:shd w:val="clear" w:color="auto" w:fill="auto"/>
          </w:tcPr>
          <w:p w:rsidR="00B86CA7" w:rsidRPr="00DF0F9F" w:rsidRDefault="00B86CA7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13" w:type="dxa"/>
            <w:shd w:val="clear" w:color="auto" w:fill="auto"/>
          </w:tcPr>
          <w:p w:rsidR="00B86CA7" w:rsidRPr="00DF0F9F" w:rsidRDefault="00B86CA7" w:rsidP="00E52255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2 </w:t>
            </w:r>
          </w:p>
          <w:p w:rsidR="00B86CA7" w:rsidRPr="00DF0F9F" w:rsidRDefault="00B86CA7" w:rsidP="00E5225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F0F9F">
              <w:rPr>
                <w:b/>
                <w:sz w:val="24"/>
                <w:szCs w:val="24"/>
              </w:rPr>
              <w:t>П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олучение и подг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товка биологическ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 материала для и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следования. Ко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троль качества и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следований, выпо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ненных методом ИФА, при оценке к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личественных и к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чественных показ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телей.</w:t>
            </w:r>
          </w:p>
        </w:tc>
        <w:tc>
          <w:tcPr>
            <w:tcW w:w="993" w:type="dxa"/>
            <w:shd w:val="clear" w:color="auto" w:fill="auto"/>
          </w:tcPr>
          <w:p w:rsidR="00B86CA7" w:rsidRPr="00DF0F9F" w:rsidRDefault="00675794" w:rsidP="00E52255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91" w:type="dxa"/>
            <w:shd w:val="clear" w:color="auto" w:fill="auto"/>
          </w:tcPr>
          <w:p w:rsidR="00B86CA7" w:rsidRPr="00DF0F9F" w:rsidRDefault="00B86CA7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66" w:type="dxa"/>
            <w:shd w:val="clear" w:color="auto" w:fill="auto"/>
          </w:tcPr>
          <w:p w:rsidR="00B86CA7" w:rsidRPr="00DF0F9F" w:rsidRDefault="00B86CA7" w:rsidP="00460987">
            <w:pPr>
              <w:spacing w:after="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87" w:type="dxa"/>
            <w:shd w:val="clear" w:color="auto" w:fill="auto"/>
          </w:tcPr>
          <w:p w:rsidR="00B86CA7" w:rsidRPr="00DF0F9F" w:rsidRDefault="00EB7E90" w:rsidP="00460987">
            <w:pPr>
              <w:spacing w:after="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B86CA7" w:rsidRPr="00DF0F9F" w:rsidRDefault="00EB7E90" w:rsidP="007D2AEB">
            <w:pPr>
              <w:widowControl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:rsidR="00B86CA7" w:rsidRPr="00DF0F9F" w:rsidRDefault="007E61E4" w:rsidP="00460987">
            <w:pPr>
              <w:spacing w:after="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B86CA7" w:rsidRPr="00DF0F9F" w:rsidRDefault="00B86CA7" w:rsidP="00460987">
            <w:pPr>
              <w:spacing w:after="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</w:tr>
      <w:tr w:rsidR="000C6993" w:rsidRPr="00DF0F9F" w:rsidTr="007861D8">
        <w:tc>
          <w:tcPr>
            <w:tcW w:w="690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C6993" w:rsidRPr="00DF0F9F" w:rsidRDefault="000C6993" w:rsidP="00460987">
            <w:pPr>
              <w:pStyle w:val="aff3"/>
              <w:tabs>
                <w:tab w:val="num" w:pos="0"/>
              </w:tabs>
              <w:spacing w:line="276" w:lineRule="auto"/>
              <w:ind w:left="57" w:right="57"/>
              <w:jc w:val="left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Тема 1</w:t>
            </w:r>
          </w:p>
          <w:p w:rsidR="000C6993" w:rsidRPr="00DF0F9F" w:rsidRDefault="00B178B1" w:rsidP="00002FEC">
            <w:pPr>
              <w:pStyle w:val="aff3"/>
              <w:tabs>
                <w:tab w:val="num" w:pos="0"/>
              </w:tabs>
              <w:spacing w:line="276" w:lineRule="auto"/>
              <w:ind w:left="57" w:right="57"/>
              <w:jc w:val="left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Виды ошибок на пр</w:t>
            </w: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е</w:t>
            </w: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аналитическом этапе анализа</w:t>
            </w:r>
            <w:r w:rsidR="00002FEC"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. Получение биоматериала и подг</w:t>
            </w:r>
            <w:r w:rsidR="00002FEC"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о</w:t>
            </w:r>
            <w:r w:rsidR="00002FEC"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товка образцов для ИФА исследования.</w:t>
            </w:r>
          </w:p>
        </w:tc>
        <w:tc>
          <w:tcPr>
            <w:tcW w:w="993" w:type="dxa"/>
            <w:shd w:val="clear" w:color="auto" w:fill="auto"/>
          </w:tcPr>
          <w:p w:rsidR="000C6993" w:rsidRPr="00DF0F9F" w:rsidRDefault="00EB7E90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66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87" w:type="dxa"/>
            <w:shd w:val="clear" w:color="auto" w:fill="auto"/>
          </w:tcPr>
          <w:p w:rsidR="000C6993" w:rsidRPr="00DF0F9F" w:rsidRDefault="00EB7E90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0C6993" w:rsidRPr="00DF0F9F" w:rsidRDefault="00002FEC" w:rsidP="00460987">
            <w:pPr>
              <w:widowControl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07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</w:tr>
      <w:tr w:rsidR="000C6993" w:rsidRPr="00DF0F9F" w:rsidTr="007861D8">
        <w:tc>
          <w:tcPr>
            <w:tcW w:w="690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C6993" w:rsidRPr="00DF0F9F" w:rsidRDefault="000C6993" w:rsidP="00460987">
            <w:pPr>
              <w:pStyle w:val="aff3"/>
              <w:tabs>
                <w:tab w:val="num" w:pos="0"/>
              </w:tabs>
              <w:spacing w:line="276" w:lineRule="auto"/>
              <w:ind w:left="57" w:right="57"/>
              <w:jc w:val="left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Тема 2</w:t>
            </w:r>
          </w:p>
          <w:p w:rsidR="000C6993" w:rsidRPr="00DF0F9F" w:rsidRDefault="00002FEC" w:rsidP="00002FEC">
            <w:pPr>
              <w:pStyle w:val="aff3"/>
              <w:tabs>
                <w:tab w:val="num" w:pos="0"/>
              </w:tabs>
              <w:spacing w:line="276" w:lineRule="auto"/>
              <w:ind w:left="57" w:right="57"/>
              <w:jc w:val="left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Метод ИФА: реакт</w:t>
            </w: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и</w:t>
            </w: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вы, оборудование, чувствительность, специфичность мет</w:t>
            </w: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о</w:t>
            </w: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дики. Ошиби на ан</w:t>
            </w: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а</w:t>
            </w: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литическом этапе ан</w:t>
            </w: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а</w:t>
            </w: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лиза</w:t>
            </w:r>
          </w:p>
        </w:tc>
        <w:tc>
          <w:tcPr>
            <w:tcW w:w="993" w:type="dxa"/>
            <w:shd w:val="clear" w:color="auto" w:fill="auto"/>
          </w:tcPr>
          <w:p w:rsidR="000C6993" w:rsidRPr="00DF0F9F" w:rsidRDefault="00EB7E90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66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87" w:type="dxa"/>
            <w:shd w:val="clear" w:color="auto" w:fill="auto"/>
          </w:tcPr>
          <w:p w:rsidR="000C6993" w:rsidRPr="00DF0F9F" w:rsidRDefault="00EB7E90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0C6993" w:rsidRPr="00DF0F9F" w:rsidRDefault="00002FEC" w:rsidP="00460987">
            <w:pPr>
              <w:widowControl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07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  <w:tr w:rsidR="00B408E6" w:rsidRPr="00DF0F9F" w:rsidTr="007861D8">
        <w:tc>
          <w:tcPr>
            <w:tcW w:w="690" w:type="dxa"/>
            <w:shd w:val="clear" w:color="auto" w:fill="auto"/>
          </w:tcPr>
          <w:p w:rsidR="00B408E6" w:rsidRPr="00DF0F9F" w:rsidRDefault="00B408E6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408E6" w:rsidRPr="00DF0F9F" w:rsidRDefault="00B408E6" w:rsidP="00460987">
            <w:pPr>
              <w:pStyle w:val="aff3"/>
              <w:tabs>
                <w:tab w:val="num" w:pos="0"/>
              </w:tabs>
              <w:spacing w:line="276" w:lineRule="auto"/>
              <w:ind w:left="57" w:right="57"/>
              <w:jc w:val="left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Тема 3</w:t>
            </w:r>
          </w:p>
          <w:p w:rsidR="00B408E6" w:rsidRPr="00DF0F9F" w:rsidRDefault="00002FEC" w:rsidP="00002FEC">
            <w:pPr>
              <w:pStyle w:val="aff3"/>
              <w:tabs>
                <w:tab w:val="num" w:pos="0"/>
              </w:tabs>
              <w:spacing w:line="276" w:lineRule="auto"/>
              <w:ind w:left="57" w:right="57"/>
              <w:jc w:val="left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Пипетирование. Мет</w:t>
            </w: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о</w:t>
            </w: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ды пипетирования.  Проврка пипеток. О</w:t>
            </w: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т</w:t>
            </w: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работка навыков пип</w:t>
            </w: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е</w:t>
            </w: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тирования. Техобсл</w:t>
            </w: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у</w:t>
            </w:r>
            <w:r w:rsidRPr="00DF0F9F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живание пипеток.</w:t>
            </w:r>
          </w:p>
        </w:tc>
        <w:tc>
          <w:tcPr>
            <w:tcW w:w="993" w:type="dxa"/>
            <w:shd w:val="clear" w:color="auto" w:fill="auto"/>
          </w:tcPr>
          <w:p w:rsidR="00B408E6" w:rsidRPr="00DF0F9F" w:rsidRDefault="00EB7E90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B408E6" w:rsidRPr="00DF0F9F" w:rsidRDefault="00B408E6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066" w:type="dxa"/>
            <w:shd w:val="clear" w:color="auto" w:fill="auto"/>
          </w:tcPr>
          <w:p w:rsidR="00B408E6" w:rsidRPr="00DF0F9F" w:rsidRDefault="00B408E6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87" w:type="dxa"/>
            <w:shd w:val="clear" w:color="auto" w:fill="auto"/>
          </w:tcPr>
          <w:p w:rsidR="00B408E6" w:rsidRPr="00DF0F9F" w:rsidRDefault="00EB7E90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B408E6" w:rsidRPr="00DF0F9F" w:rsidRDefault="00EB7E90" w:rsidP="00460987">
            <w:pPr>
              <w:widowControl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shd w:val="clear" w:color="auto" w:fill="auto"/>
          </w:tcPr>
          <w:p w:rsidR="00B408E6" w:rsidRPr="00DF0F9F" w:rsidRDefault="00433B0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B408E6" w:rsidRPr="00DF0F9F" w:rsidRDefault="00B56A22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08E6" w:rsidRPr="00DF0F9F" w:rsidTr="007861D8">
        <w:tc>
          <w:tcPr>
            <w:tcW w:w="690" w:type="dxa"/>
            <w:shd w:val="clear" w:color="auto" w:fill="auto"/>
          </w:tcPr>
          <w:p w:rsidR="00B408E6" w:rsidRPr="00DF0F9F" w:rsidRDefault="00B408E6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713" w:type="dxa"/>
            <w:shd w:val="clear" w:color="auto" w:fill="auto"/>
          </w:tcPr>
          <w:p w:rsidR="00B408E6" w:rsidRPr="00DF0F9F" w:rsidRDefault="00B408E6" w:rsidP="0046098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F0F9F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  <w:p w:rsidR="00B408E6" w:rsidRPr="00DF0F9F" w:rsidRDefault="00B408E6" w:rsidP="007D2AEB">
            <w:pPr>
              <w:spacing w:after="0"/>
              <w:ind w:left="57" w:right="57"/>
              <w:rPr>
                <w:sz w:val="24"/>
                <w:szCs w:val="24"/>
              </w:rPr>
            </w:pP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качества </w:t>
            </w:r>
            <w:r w:rsidR="007D2AEB"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ИФА </w:t>
            </w: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исследований</w:t>
            </w:r>
            <w:r w:rsidR="007D2AEB"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. Использование пр</w:t>
            </w:r>
            <w:r w:rsidR="007D2AEB"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7D2AEB"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граммы </w:t>
            </w:r>
            <w:r w:rsidR="007D2AEB" w:rsidRPr="00DF0F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</w:t>
            </w:r>
            <w:r w:rsidR="007D2AEB"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2AEB" w:rsidRPr="00DF0F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Excel</w:t>
            </w:r>
            <w:r w:rsidR="007D2AEB"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оценки параметров точности количес</w:t>
            </w:r>
            <w:r w:rsidR="007D2AEB"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7D2AEB"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венных показателей и построения контрол</w:t>
            </w:r>
            <w:r w:rsidR="007D2AEB"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7D2AEB"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ных карт.</w:t>
            </w:r>
          </w:p>
        </w:tc>
        <w:tc>
          <w:tcPr>
            <w:tcW w:w="993" w:type="dxa"/>
            <w:shd w:val="clear" w:color="auto" w:fill="auto"/>
          </w:tcPr>
          <w:p w:rsidR="00B408E6" w:rsidRPr="00DF0F9F" w:rsidRDefault="00EB7E90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B408E6" w:rsidRPr="00DF0F9F" w:rsidRDefault="00B408E6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066" w:type="dxa"/>
            <w:shd w:val="clear" w:color="auto" w:fill="auto"/>
          </w:tcPr>
          <w:p w:rsidR="00B408E6" w:rsidRPr="00DF0F9F" w:rsidRDefault="00B408E6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87" w:type="dxa"/>
            <w:shd w:val="clear" w:color="auto" w:fill="auto"/>
          </w:tcPr>
          <w:p w:rsidR="00B408E6" w:rsidRPr="00DF0F9F" w:rsidRDefault="00EB7E90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B408E6" w:rsidRPr="00DF0F9F" w:rsidRDefault="00EB7E90" w:rsidP="00460987">
            <w:pPr>
              <w:widowControl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shd w:val="clear" w:color="auto" w:fill="auto"/>
          </w:tcPr>
          <w:p w:rsidR="00B408E6" w:rsidRPr="00DF0F9F" w:rsidRDefault="00433B0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B408E6" w:rsidRPr="00DF0F9F" w:rsidRDefault="00B56A22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6993" w:rsidRPr="00DF0F9F" w:rsidTr="007861D8">
        <w:tc>
          <w:tcPr>
            <w:tcW w:w="690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13" w:type="dxa"/>
            <w:shd w:val="clear" w:color="auto" w:fill="auto"/>
          </w:tcPr>
          <w:p w:rsidR="007861D8" w:rsidRPr="00DF0F9F" w:rsidRDefault="007861D8" w:rsidP="007861D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</w:t>
            </w:r>
          </w:p>
          <w:p w:rsidR="000C6993" w:rsidRPr="00DF0F9F" w:rsidRDefault="007861D8" w:rsidP="007861D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иммун</w:t>
            </w: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ферментных исслед</w:t>
            </w: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</w:t>
            </w:r>
          </w:p>
        </w:tc>
        <w:tc>
          <w:tcPr>
            <w:tcW w:w="993" w:type="dxa"/>
            <w:shd w:val="clear" w:color="auto" w:fill="auto"/>
          </w:tcPr>
          <w:p w:rsidR="000C6993" w:rsidRPr="00DF0F9F" w:rsidRDefault="00675794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1" w:type="dxa"/>
            <w:shd w:val="clear" w:color="auto" w:fill="auto"/>
          </w:tcPr>
          <w:p w:rsidR="000C6993" w:rsidRPr="00DF0F9F" w:rsidRDefault="000C6993" w:rsidP="00460987">
            <w:pPr>
              <w:widowControl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66" w:type="dxa"/>
            <w:shd w:val="clear" w:color="auto" w:fill="auto"/>
          </w:tcPr>
          <w:p w:rsidR="000C6993" w:rsidRPr="00DF0F9F" w:rsidRDefault="000C6993" w:rsidP="00460987">
            <w:pPr>
              <w:widowControl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87" w:type="dxa"/>
            <w:shd w:val="clear" w:color="auto" w:fill="auto"/>
          </w:tcPr>
          <w:p w:rsidR="000C6993" w:rsidRPr="00DF0F9F" w:rsidRDefault="00B95BDA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shd w:val="clear" w:color="auto" w:fill="auto"/>
          </w:tcPr>
          <w:p w:rsidR="000C6993" w:rsidRPr="00DF0F9F" w:rsidRDefault="00B95BDA" w:rsidP="003404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2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07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</w:tr>
      <w:tr w:rsidR="000C6993" w:rsidRPr="00DF0F9F" w:rsidTr="007861D8">
        <w:tc>
          <w:tcPr>
            <w:tcW w:w="690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C6993" w:rsidRPr="00DF0F9F" w:rsidRDefault="000C6993" w:rsidP="00F25ED2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</w:t>
            </w:r>
          </w:p>
          <w:p w:rsidR="000C6993" w:rsidRPr="00DF0F9F" w:rsidRDefault="00F25ED2" w:rsidP="00CF485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лабораторных исследований. Методы фотометрии. Осно</w:t>
            </w: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принципы а</w:t>
            </w: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сорбционной фот</w:t>
            </w: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метрии. Законы п</w:t>
            </w: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глощения и пропуск</w:t>
            </w: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света. Спектроф</w:t>
            </w: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тометрия. </w:t>
            </w:r>
          </w:p>
        </w:tc>
        <w:tc>
          <w:tcPr>
            <w:tcW w:w="993" w:type="dxa"/>
            <w:shd w:val="clear" w:color="auto" w:fill="auto"/>
          </w:tcPr>
          <w:p w:rsidR="000C6993" w:rsidRPr="00DF0F9F" w:rsidRDefault="00EB7E90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0C6993" w:rsidRPr="00DF0F9F" w:rsidRDefault="000C6993" w:rsidP="00460987">
            <w:pPr>
              <w:widowControl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66" w:type="dxa"/>
            <w:shd w:val="clear" w:color="auto" w:fill="auto"/>
          </w:tcPr>
          <w:p w:rsidR="000C6993" w:rsidRPr="00DF0F9F" w:rsidRDefault="000C6993" w:rsidP="00460987">
            <w:pPr>
              <w:widowControl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87" w:type="dxa"/>
            <w:shd w:val="clear" w:color="auto" w:fill="auto"/>
          </w:tcPr>
          <w:p w:rsidR="000C6993" w:rsidRPr="00DF0F9F" w:rsidRDefault="00340432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0C6993" w:rsidRPr="00DF0F9F" w:rsidRDefault="00EB7E90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07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</w:tr>
      <w:tr w:rsidR="000C6993" w:rsidRPr="00DF0F9F" w:rsidTr="007861D8">
        <w:tc>
          <w:tcPr>
            <w:tcW w:w="690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C6993" w:rsidRPr="00DF0F9F" w:rsidRDefault="000C6993" w:rsidP="00460987">
            <w:pPr>
              <w:spacing w:after="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Тема 2</w:t>
            </w:r>
          </w:p>
          <w:p w:rsidR="00975A67" w:rsidRPr="00DF0F9F" w:rsidRDefault="00CF485F" w:rsidP="00975A67">
            <w:pPr>
              <w:spacing w:after="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Теоретические основы ИФА. Принципы, м</w:t>
            </w: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тоды и основы техн</w:t>
            </w: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логии ИФА.</w:t>
            </w:r>
            <w:r w:rsidR="00975A67"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3" w:anchor=".D0.A4.D0.B8.D0.B7.D0.B8.D0.BA.D0.BE-.D1.85.D0.B8.D0.BC.D0.B8.D1.87.D0.B5.D1.81.D0.BA.D0.B8.D0.B5_.D0.BE.D1.81.D0.BD.D0.BE.D0.B2.D1.8B_.D0.B2.D0.B7.D0.B0.D0.B8.D0.BC.D0.BE.D0.B4.D0.B5.D0.B9.D1.81.D1.82.D0.B2.D0.B8.D1.8F" w:history="1">
              <w:r w:rsidR="00975A67" w:rsidRPr="00DF0F9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br/>
                <w:t>Физико-химические основы взаимодейс</w:t>
              </w:r>
              <w:r w:rsidR="00975A67" w:rsidRPr="00DF0F9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т</w:t>
              </w:r>
              <w:r w:rsidR="00975A67" w:rsidRPr="00DF0F9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вия</w:t>
              </w:r>
            </w:hyperlink>
            <w:r w:rsidR="00975A67"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hyperlink r:id="rId14" w:anchor=".D0.92.D0.B7.D0.B0.D0.B8.D0.BC.D0.BE.D0.B4.D0.B5.D0.B9.D1.81.D1.82.D0.B2.D0.B8.D0.B5_.D0.B0.D0.BD.D1.82.D0.B8.D0.B3.D0.B5.D0.BD.D0.B0_.D1.81_.D1.81.D1.83.D0.B1.D0.BF.D0.BE.D0.BF.D1.83.D0.BB.D1.8F.D1.86.D0.B8.D0.B5.D0.B9_.D0.B0.D0.BD.D1.82.D0.B8.D1.82.D0.B" w:history="1">
              <w:r w:rsidR="00EB7E90" w:rsidRPr="00DF0F9F">
                <w:t xml:space="preserve"> </w:t>
              </w:r>
              <w:r w:rsidR="00975A67" w:rsidRPr="00DF0F9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Взаимодействие антигена с субпопул</w:t>
              </w:r>
              <w:r w:rsidR="00975A67" w:rsidRPr="00DF0F9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я</w:t>
              </w:r>
              <w:r w:rsidR="00975A67" w:rsidRPr="00DF0F9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цией антител</w:t>
              </w:r>
            </w:hyperlink>
            <w:r w:rsidR="00EB7E90" w:rsidRPr="00DF0F9F">
              <w:t>.</w:t>
            </w:r>
          </w:p>
          <w:p w:rsidR="00975A67" w:rsidRPr="00DF0F9F" w:rsidRDefault="00975A67" w:rsidP="00975A67">
            <w:pPr>
              <w:spacing w:after="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Каталитические сво</w:t>
            </w: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ства ферментов.</w:t>
            </w:r>
            <w:r w:rsidR="00EB7E90"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Эк</w:t>
            </w: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периментальные мет</w:t>
            </w: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ды определения фе</w:t>
            </w: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ментативной активн</w:t>
            </w: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сти.</w:t>
            </w:r>
            <w:r w:rsidR="00EB7E90"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Фотометрический метод. Флуориметр</w:t>
            </w: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ческий метод. Биол</w:t>
            </w: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минесценция и хем</w:t>
            </w: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люминесценция. Эле</w:t>
            </w: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трохимический метод</w:t>
            </w:r>
          </w:p>
          <w:p w:rsidR="000C6993" w:rsidRPr="00DF0F9F" w:rsidRDefault="00975A67" w:rsidP="00975A67">
            <w:pPr>
              <w:spacing w:after="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Ферменты, использу</w:t>
            </w: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мые в ИФА в качестве меток.</w:t>
            </w:r>
          </w:p>
        </w:tc>
        <w:tc>
          <w:tcPr>
            <w:tcW w:w="993" w:type="dxa"/>
            <w:shd w:val="clear" w:color="auto" w:fill="auto"/>
          </w:tcPr>
          <w:p w:rsidR="000C6993" w:rsidRPr="00DF0F9F" w:rsidRDefault="00EB7E90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0C6993" w:rsidRPr="00DF0F9F" w:rsidRDefault="000C6993" w:rsidP="00460987">
            <w:pPr>
              <w:widowControl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066" w:type="dxa"/>
            <w:shd w:val="clear" w:color="auto" w:fill="auto"/>
          </w:tcPr>
          <w:p w:rsidR="000C6993" w:rsidRPr="00DF0F9F" w:rsidRDefault="000C6993" w:rsidP="00460987">
            <w:pPr>
              <w:widowControl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87" w:type="dxa"/>
            <w:shd w:val="clear" w:color="auto" w:fill="auto"/>
          </w:tcPr>
          <w:p w:rsidR="000C6993" w:rsidRPr="00DF0F9F" w:rsidRDefault="00EB7E90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0C6993" w:rsidRPr="00DF0F9F" w:rsidRDefault="00975A67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07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</w:tr>
      <w:tr w:rsidR="000C6993" w:rsidRPr="00DF0F9F" w:rsidTr="007861D8">
        <w:tc>
          <w:tcPr>
            <w:tcW w:w="690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C6993" w:rsidRPr="00DF0F9F" w:rsidRDefault="000C6993" w:rsidP="00460987">
            <w:pPr>
              <w:spacing w:after="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Тема 3</w:t>
            </w:r>
          </w:p>
          <w:p w:rsidR="000C6993" w:rsidRPr="00DF0F9F" w:rsidRDefault="00975A67" w:rsidP="00975A67">
            <w:pPr>
              <w:pBdr>
                <w:bottom w:val="single" w:sz="6" w:space="0" w:color="AAAAAA"/>
              </w:pBdr>
              <w:spacing w:after="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мет</w:t>
            </w: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дов ИФА.</w:t>
            </w:r>
            <w:r w:rsidRPr="00DF0F9F">
              <w:rPr>
                <w:rFonts w:ascii="Times New Roman" w:hAnsi="Times New Roman"/>
                <w:szCs w:val="24"/>
              </w:rPr>
              <w:t xml:space="preserve"> </w:t>
            </w:r>
            <w:r w:rsidRPr="00DF0F9F">
              <w:rPr>
                <w:rFonts w:ascii="Times New Roman" w:hAnsi="Times New Roman" w:cs="Times New Roman"/>
                <w:sz w:val="24"/>
                <w:szCs w:val="24"/>
              </w:rPr>
              <w:t>Основные типы тест-систем в з</w:t>
            </w:r>
            <w:r w:rsidRPr="00DF0F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F9F">
              <w:rPr>
                <w:rFonts w:ascii="Times New Roman" w:hAnsi="Times New Roman" w:cs="Times New Roman"/>
                <w:sz w:val="24"/>
                <w:szCs w:val="24"/>
              </w:rPr>
              <w:t>висимости от испол</w:t>
            </w:r>
            <w:r w:rsidRPr="00DF0F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0F9F">
              <w:rPr>
                <w:rFonts w:ascii="Times New Roman" w:hAnsi="Times New Roman" w:cs="Times New Roman"/>
                <w:sz w:val="24"/>
                <w:szCs w:val="24"/>
              </w:rPr>
              <w:t>зуемых антигенов.</w:t>
            </w:r>
          </w:p>
        </w:tc>
        <w:tc>
          <w:tcPr>
            <w:tcW w:w="993" w:type="dxa"/>
            <w:shd w:val="clear" w:color="auto" w:fill="auto"/>
          </w:tcPr>
          <w:p w:rsidR="000C6993" w:rsidRPr="00DF0F9F" w:rsidRDefault="00EB7E90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066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87" w:type="dxa"/>
            <w:shd w:val="clear" w:color="auto" w:fill="auto"/>
          </w:tcPr>
          <w:p w:rsidR="000C6993" w:rsidRPr="00DF0F9F" w:rsidRDefault="00EB7E90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0C6993" w:rsidRPr="00DF0F9F" w:rsidRDefault="00975A67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07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</w:tr>
      <w:tr w:rsidR="000C6993" w:rsidRPr="00DF0F9F" w:rsidTr="007861D8">
        <w:tc>
          <w:tcPr>
            <w:tcW w:w="690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C6993" w:rsidRPr="00DF0F9F" w:rsidRDefault="000C6993" w:rsidP="00460987">
            <w:pPr>
              <w:spacing w:after="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Тема 4</w:t>
            </w:r>
          </w:p>
          <w:p w:rsidR="000C6993" w:rsidRPr="00DF0F9F" w:rsidRDefault="00975A67" w:rsidP="00460987">
            <w:pPr>
              <w:spacing w:after="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практич</w:t>
            </w: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ских навыков выпо</w:t>
            </w: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нения ИФА анализов</w:t>
            </w:r>
          </w:p>
        </w:tc>
        <w:tc>
          <w:tcPr>
            <w:tcW w:w="993" w:type="dxa"/>
            <w:shd w:val="clear" w:color="auto" w:fill="auto"/>
          </w:tcPr>
          <w:p w:rsidR="000C6993" w:rsidRPr="00DF0F9F" w:rsidRDefault="00EB7E90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1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066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87" w:type="dxa"/>
            <w:shd w:val="clear" w:color="auto" w:fill="auto"/>
          </w:tcPr>
          <w:p w:rsidR="000C6993" w:rsidRPr="00DF0F9F" w:rsidRDefault="00975A67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0C6993" w:rsidRPr="00DF0F9F" w:rsidRDefault="00EB7E90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2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07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</w:tr>
      <w:tr w:rsidR="000C6993" w:rsidRPr="00DF0F9F" w:rsidTr="007861D8">
        <w:tc>
          <w:tcPr>
            <w:tcW w:w="690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178B1" w:rsidRPr="00DF0F9F" w:rsidRDefault="00B178B1" w:rsidP="00B178B1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4</w:t>
            </w:r>
          </w:p>
          <w:p w:rsidR="000C6993" w:rsidRPr="00DF0F9F" w:rsidRDefault="00B178B1" w:rsidP="00B178B1">
            <w:pPr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F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Клинико-лабораторная  и</w:t>
            </w:r>
            <w:r w:rsidRPr="00DF0F9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F0F9F">
              <w:rPr>
                <w:rFonts w:ascii="Times New Roman" w:hAnsi="Times New Roman" w:cs="Times New Roman"/>
                <w:b/>
                <w:sz w:val="24"/>
                <w:szCs w:val="24"/>
              </w:rPr>
              <w:t>терпретация резул</w:t>
            </w:r>
            <w:r w:rsidRPr="00DF0F9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F0F9F">
              <w:rPr>
                <w:rFonts w:ascii="Times New Roman" w:hAnsi="Times New Roman" w:cs="Times New Roman"/>
                <w:b/>
                <w:sz w:val="24"/>
                <w:szCs w:val="24"/>
              </w:rPr>
              <w:t>татов исследований</w:t>
            </w:r>
          </w:p>
        </w:tc>
        <w:tc>
          <w:tcPr>
            <w:tcW w:w="993" w:type="dxa"/>
            <w:shd w:val="clear" w:color="auto" w:fill="auto"/>
          </w:tcPr>
          <w:p w:rsidR="000C6993" w:rsidRPr="00DF0F9F" w:rsidRDefault="00B178B1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1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066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87" w:type="dxa"/>
            <w:shd w:val="clear" w:color="auto" w:fill="auto"/>
          </w:tcPr>
          <w:p w:rsidR="000C6993" w:rsidRPr="00DF0F9F" w:rsidRDefault="00C26476" w:rsidP="00460987">
            <w:pPr>
              <w:spacing w:after="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0C6993" w:rsidRPr="00DF0F9F" w:rsidRDefault="00C26476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07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</w:tr>
      <w:tr w:rsidR="000C6993" w:rsidRPr="00DF0F9F" w:rsidTr="007861D8">
        <w:tc>
          <w:tcPr>
            <w:tcW w:w="690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C6993" w:rsidRPr="00DF0F9F" w:rsidRDefault="000C6993" w:rsidP="00460987">
            <w:pPr>
              <w:spacing w:after="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Тема 1</w:t>
            </w:r>
          </w:p>
          <w:p w:rsidR="000C6993" w:rsidRPr="00DF0F9F" w:rsidRDefault="00002FEC" w:rsidP="00675794">
            <w:pPr>
              <w:spacing w:after="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и забол</w:t>
            </w: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вания, диагностиру</w:t>
            </w: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мые методом ИФА</w:t>
            </w:r>
            <w:r w:rsidR="00470FE4"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. Подтверждающие те</w:t>
            </w:r>
            <w:r w:rsidR="00470FE4"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470FE4"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ты.</w:t>
            </w:r>
          </w:p>
        </w:tc>
        <w:tc>
          <w:tcPr>
            <w:tcW w:w="993" w:type="dxa"/>
            <w:shd w:val="clear" w:color="auto" w:fill="auto"/>
          </w:tcPr>
          <w:p w:rsidR="000C6993" w:rsidRPr="00DF0F9F" w:rsidRDefault="00D60D38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066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87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88" w:type="dxa"/>
            <w:shd w:val="clear" w:color="auto" w:fill="auto"/>
          </w:tcPr>
          <w:p w:rsidR="000C6993" w:rsidRPr="00DF0F9F" w:rsidRDefault="00D60D38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07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</w:tr>
      <w:tr w:rsidR="000C6993" w:rsidRPr="00DF0F9F" w:rsidTr="007861D8">
        <w:tc>
          <w:tcPr>
            <w:tcW w:w="690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C6993" w:rsidRPr="00DF0F9F" w:rsidRDefault="000C6993" w:rsidP="00460987">
            <w:pPr>
              <w:spacing w:after="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Тема 2</w:t>
            </w:r>
          </w:p>
          <w:p w:rsidR="000C6993" w:rsidRPr="00DF0F9F" w:rsidRDefault="000C6993" w:rsidP="00002FEC">
            <w:pPr>
              <w:spacing w:after="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и клиническая интерпретация резул</w:t>
            </w: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татов </w:t>
            </w:r>
            <w:r w:rsidR="00002FEC"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анализов</w:t>
            </w:r>
          </w:p>
        </w:tc>
        <w:tc>
          <w:tcPr>
            <w:tcW w:w="993" w:type="dxa"/>
            <w:shd w:val="clear" w:color="auto" w:fill="auto"/>
          </w:tcPr>
          <w:p w:rsidR="000C6993" w:rsidRPr="00DF0F9F" w:rsidRDefault="00002FEC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066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87" w:type="dxa"/>
            <w:shd w:val="clear" w:color="auto" w:fill="auto"/>
          </w:tcPr>
          <w:p w:rsidR="000C6993" w:rsidRPr="00DF0F9F" w:rsidRDefault="00002FEC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0C6993" w:rsidRPr="00DF0F9F" w:rsidRDefault="00002FEC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07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</w:tr>
      <w:tr w:rsidR="000C6993" w:rsidRPr="00DF0F9F" w:rsidTr="007861D8">
        <w:tc>
          <w:tcPr>
            <w:tcW w:w="690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0C6993" w:rsidRPr="00DF0F9F" w:rsidRDefault="007861D8" w:rsidP="00460987">
            <w:pPr>
              <w:spacing w:after="0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  <w:shd w:val="clear" w:color="auto" w:fill="auto"/>
          </w:tcPr>
          <w:p w:rsidR="000C6993" w:rsidRPr="00DF0F9F" w:rsidRDefault="007861D8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066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87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88" w:type="dxa"/>
            <w:shd w:val="clear" w:color="auto" w:fill="auto"/>
          </w:tcPr>
          <w:p w:rsidR="000C6993" w:rsidRPr="00DF0F9F" w:rsidRDefault="00C26476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0C6993" w:rsidRPr="00DF0F9F" w:rsidRDefault="00C26476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</w:tr>
      <w:tr w:rsidR="000C6993" w:rsidRPr="00DF0F9F" w:rsidTr="007861D8">
        <w:tc>
          <w:tcPr>
            <w:tcW w:w="690" w:type="dxa"/>
            <w:shd w:val="clear" w:color="auto" w:fill="auto"/>
          </w:tcPr>
          <w:p w:rsidR="000C6993" w:rsidRPr="00DF0F9F" w:rsidRDefault="007E5E0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C6993" w:rsidRPr="00DF0F9F" w:rsidRDefault="00B178B1" w:rsidP="00460987">
            <w:pPr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лабор</w:t>
            </w: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торных исследований методом ИФА</w:t>
            </w:r>
          </w:p>
        </w:tc>
        <w:tc>
          <w:tcPr>
            <w:tcW w:w="993" w:type="dxa"/>
            <w:shd w:val="clear" w:color="auto" w:fill="auto"/>
          </w:tcPr>
          <w:p w:rsidR="000C6993" w:rsidRPr="00DF0F9F" w:rsidRDefault="00D60D38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78B1"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1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066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87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88" w:type="dxa"/>
            <w:shd w:val="clear" w:color="auto" w:fill="auto"/>
          </w:tcPr>
          <w:p w:rsidR="000C6993" w:rsidRPr="00DF0F9F" w:rsidRDefault="00B178B1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0C6993" w:rsidRPr="00DF0F9F" w:rsidRDefault="00B178B1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07" w:type="dxa"/>
            <w:shd w:val="clear" w:color="auto" w:fill="auto"/>
          </w:tcPr>
          <w:p w:rsidR="000C6993" w:rsidRPr="00DF0F9F" w:rsidRDefault="00B178B1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трольная р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бота</w:t>
            </w:r>
          </w:p>
        </w:tc>
      </w:tr>
      <w:tr w:rsidR="000C6993" w:rsidRPr="00DF0F9F" w:rsidTr="007861D8">
        <w:tc>
          <w:tcPr>
            <w:tcW w:w="690" w:type="dxa"/>
            <w:shd w:val="clear" w:color="auto" w:fill="auto"/>
          </w:tcPr>
          <w:p w:rsidR="000C6993" w:rsidRPr="00DF0F9F" w:rsidRDefault="007E5E0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C6993" w:rsidRPr="00DF0F9F" w:rsidRDefault="00B178B1" w:rsidP="00460987">
            <w:pPr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F9F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экзамен</w:t>
            </w:r>
          </w:p>
        </w:tc>
        <w:tc>
          <w:tcPr>
            <w:tcW w:w="993" w:type="dxa"/>
            <w:shd w:val="clear" w:color="auto" w:fill="auto"/>
          </w:tcPr>
          <w:p w:rsidR="000C6993" w:rsidRPr="00DF0F9F" w:rsidRDefault="00B178B1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1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066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87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88" w:type="dxa"/>
            <w:shd w:val="clear" w:color="auto" w:fill="auto"/>
          </w:tcPr>
          <w:p w:rsidR="000C6993" w:rsidRPr="00DF0F9F" w:rsidRDefault="00B178B1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0C6993" w:rsidRPr="00DF0F9F" w:rsidRDefault="00B178B1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7" w:type="dxa"/>
            <w:shd w:val="clear" w:color="auto" w:fill="auto"/>
          </w:tcPr>
          <w:p w:rsidR="000C6993" w:rsidRPr="00DF0F9F" w:rsidRDefault="00B178B1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</w:t>
            </w:r>
          </w:p>
        </w:tc>
      </w:tr>
      <w:tr w:rsidR="000C6993" w:rsidRPr="00DF0F9F" w:rsidTr="007861D8">
        <w:tc>
          <w:tcPr>
            <w:tcW w:w="690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shd w:val="clear" w:color="auto" w:fill="auto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C6993" w:rsidRPr="00DF0F9F" w:rsidRDefault="000C6993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6EB" w:rsidRPr="00DF0F9F" w:rsidTr="007861D8">
        <w:tc>
          <w:tcPr>
            <w:tcW w:w="690" w:type="dxa"/>
            <w:shd w:val="clear" w:color="auto" w:fill="auto"/>
          </w:tcPr>
          <w:p w:rsidR="009076EB" w:rsidRPr="00DF0F9F" w:rsidRDefault="009076E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shd w:val="clear" w:color="auto" w:fill="auto"/>
          </w:tcPr>
          <w:p w:rsidR="009076EB" w:rsidRPr="00DF0F9F" w:rsidRDefault="009076E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9076EB" w:rsidRPr="00DF0F9F" w:rsidRDefault="00675794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1" w:type="dxa"/>
            <w:shd w:val="clear" w:color="auto" w:fill="auto"/>
          </w:tcPr>
          <w:p w:rsidR="009076EB" w:rsidRPr="00DF0F9F" w:rsidRDefault="00883823" w:rsidP="00460987">
            <w:pPr>
              <w:widowControl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66" w:type="dxa"/>
            <w:shd w:val="clear" w:color="auto" w:fill="auto"/>
          </w:tcPr>
          <w:p w:rsidR="009076EB" w:rsidRPr="00DF0F9F" w:rsidRDefault="009076EB" w:rsidP="00460987">
            <w:pPr>
              <w:widowControl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87" w:type="dxa"/>
            <w:shd w:val="clear" w:color="auto" w:fill="auto"/>
          </w:tcPr>
          <w:p w:rsidR="009076EB" w:rsidRPr="00DF0F9F" w:rsidRDefault="00EB7E90" w:rsidP="005A6CBA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8" w:type="dxa"/>
            <w:shd w:val="clear" w:color="auto" w:fill="auto"/>
          </w:tcPr>
          <w:p w:rsidR="009076EB" w:rsidRPr="00DF0F9F" w:rsidRDefault="00EB7E90" w:rsidP="007E61E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2" w:type="dxa"/>
            <w:shd w:val="clear" w:color="auto" w:fill="auto"/>
          </w:tcPr>
          <w:p w:rsidR="009076EB" w:rsidRPr="00DF0F9F" w:rsidRDefault="00340432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shd w:val="clear" w:color="auto" w:fill="auto"/>
          </w:tcPr>
          <w:p w:rsidR="009076EB" w:rsidRPr="00DF0F9F" w:rsidRDefault="009076E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1284D" w:rsidRPr="00DF0F9F" w:rsidRDefault="0071284D" w:rsidP="00460987">
      <w:pPr>
        <w:spacing w:after="0"/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DF0F9F" w:rsidRDefault="001D19D8" w:rsidP="00460987">
      <w:pPr>
        <w:spacing w:after="0"/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FB5360" w:rsidRPr="00DF0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</w:t>
      </w:r>
      <w:r w:rsidR="00AC11C2" w:rsidRPr="00DF0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FB5360" w:rsidRPr="00DF0F9F" w:rsidRDefault="00FB5360" w:rsidP="00460987">
      <w:pPr>
        <w:spacing w:after="0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DF0F9F" w:rsidRDefault="001D19D8" w:rsidP="00460987">
      <w:pPr>
        <w:spacing w:after="0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8.1. </w:t>
      </w:r>
      <w:r w:rsidR="00FB5360" w:rsidRPr="00DF0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:rsidR="00FB5360" w:rsidRPr="00DF0F9F" w:rsidRDefault="00FB5360" w:rsidP="00460987">
      <w:pPr>
        <w:spacing w:after="0"/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34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1737"/>
        <w:gridCol w:w="1838"/>
        <w:gridCol w:w="1277"/>
        <w:gridCol w:w="2552"/>
        <w:gridCol w:w="2267"/>
      </w:tblGrid>
      <w:tr w:rsidR="00540868" w:rsidRPr="00DF0F9F" w:rsidTr="00A771E5">
        <w:tc>
          <w:tcPr>
            <w:tcW w:w="312" w:type="pct"/>
            <w:vAlign w:val="center"/>
          </w:tcPr>
          <w:p w:rsidR="002A1EF0" w:rsidRPr="00DF0F9F" w:rsidRDefault="002A1EF0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A1EF0" w:rsidRPr="00DF0F9F" w:rsidRDefault="002A1EF0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9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2" w:type="pct"/>
            <w:vAlign w:val="center"/>
          </w:tcPr>
          <w:p w:rsidR="002A1EF0" w:rsidRPr="00DF0F9F" w:rsidRDefault="002A1EF0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</w:t>
            </w:r>
            <w:r w:rsidRPr="00DF0F9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F0F9F">
              <w:rPr>
                <w:rFonts w:ascii="Times New Roman" w:hAnsi="Times New Roman" w:cs="Times New Roman"/>
                <w:b/>
                <w:sz w:val="24"/>
                <w:szCs w:val="24"/>
              </w:rPr>
              <w:t>ние модулей (дисциплин, модулей, разделов, тем)</w:t>
            </w:r>
          </w:p>
        </w:tc>
        <w:tc>
          <w:tcPr>
            <w:tcW w:w="891" w:type="pct"/>
            <w:vAlign w:val="center"/>
          </w:tcPr>
          <w:p w:rsidR="002A1EF0" w:rsidRPr="00DF0F9F" w:rsidRDefault="002A1EF0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9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</w:t>
            </w:r>
            <w:r w:rsidRPr="00DF0F9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F0F9F">
              <w:rPr>
                <w:rFonts w:ascii="Times New Roman" w:hAnsi="Times New Roman" w:cs="Times New Roman"/>
                <w:b/>
                <w:sz w:val="24"/>
                <w:szCs w:val="24"/>
              </w:rPr>
              <w:t>во,</w:t>
            </w:r>
          </w:p>
        </w:tc>
        <w:tc>
          <w:tcPr>
            <w:tcW w:w="619" w:type="pct"/>
            <w:vAlign w:val="center"/>
          </w:tcPr>
          <w:p w:rsidR="002A1EF0" w:rsidRPr="00DF0F9F" w:rsidRDefault="002A1EF0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9F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237" w:type="pct"/>
            <w:vAlign w:val="center"/>
          </w:tcPr>
          <w:p w:rsidR="002A1EF0" w:rsidRPr="00DF0F9F" w:rsidRDefault="002A1EF0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9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</w:t>
            </w:r>
            <w:r w:rsidRPr="00DF0F9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F0F9F">
              <w:rPr>
                <w:rFonts w:ascii="Times New Roman" w:hAnsi="Times New Roman" w:cs="Times New Roman"/>
                <w:b/>
                <w:sz w:val="24"/>
                <w:szCs w:val="24"/>
              </w:rPr>
              <w:t>боты, должность</w:t>
            </w:r>
          </w:p>
        </w:tc>
        <w:tc>
          <w:tcPr>
            <w:tcW w:w="1099" w:type="pct"/>
            <w:vAlign w:val="center"/>
          </w:tcPr>
          <w:p w:rsidR="002A1EF0" w:rsidRPr="00DF0F9F" w:rsidRDefault="002A1EF0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9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должность по с</w:t>
            </w:r>
            <w:r w:rsidRPr="00DF0F9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F0F9F">
              <w:rPr>
                <w:rFonts w:ascii="Times New Roman" w:hAnsi="Times New Roman" w:cs="Times New Roman"/>
                <w:b/>
                <w:sz w:val="24"/>
                <w:szCs w:val="24"/>
              </w:rPr>
              <w:t>вместительству</w:t>
            </w:r>
          </w:p>
        </w:tc>
      </w:tr>
      <w:tr w:rsidR="00540868" w:rsidRPr="00DF0F9F" w:rsidTr="00A771E5">
        <w:tc>
          <w:tcPr>
            <w:tcW w:w="312" w:type="pct"/>
            <w:vAlign w:val="center"/>
          </w:tcPr>
          <w:p w:rsidR="007258CD" w:rsidRPr="00DF0F9F" w:rsidRDefault="007258CD" w:rsidP="0046098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F0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pct"/>
          </w:tcPr>
          <w:p w:rsidR="007258CD" w:rsidRPr="00DF0F9F" w:rsidRDefault="007258CD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1-</w:t>
            </w:r>
            <w:r w:rsidR="00A771E5"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pct"/>
          </w:tcPr>
          <w:p w:rsidR="007258CD" w:rsidRPr="00DF0F9F" w:rsidRDefault="00E21056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Белохвост</w:t>
            </w: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 Т.С.</w:t>
            </w:r>
          </w:p>
          <w:p w:rsidR="007258CD" w:rsidRPr="00DF0F9F" w:rsidRDefault="007258CD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</w:tcPr>
          <w:p w:rsidR="007258CD" w:rsidRPr="00DF0F9F" w:rsidRDefault="007258CD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д.м.н.,</w:t>
            </w:r>
          </w:p>
          <w:p w:rsidR="007258CD" w:rsidRPr="00DF0F9F" w:rsidRDefault="007258CD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</w:t>
            </w: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сор,</w:t>
            </w:r>
          </w:p>
          <w:p w:rsidR="007258CD" w:rsidRPr="00DF0F9F" w:rsidRDefault="007258CD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8CD" w:rsidRPr="00DF0F9F" w:rsidRDefault="007258CD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</w:tcPr>
          <w:p w:rsidR="007258CD" w:rsidRPr="00DF0F9F" w:rsidRDefault="005229A3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C3">
              <w:rPr>
                <w:rFonts w:eastAsia="Times New Roman"/>
                <w:lang w:eastAsia="ru-RU"/>
              </w:rPr>
              <w:t>ИГМАПО –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8A75C3">
              <w:rPr>
                <w:rFonts w:eastAsia="Times New Roman"/>
                <w:lang w:eastAsia="ru-RU"/>
              </w:rPr>
              <w:t>филиал ФГБОУ ДПО РМАНПО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8A75C3">
              <w:rPr>
                <w:rFonts w:eastAsia="Times New Roman"/>
                <w:lang w:eastAsia="ru-RU"/>
              </w:rPr>
              <w:t>Ми</w:t>
            </w:r>
            <w:r w:rsidRPr="008A75C3">
              <w:rPr>
                <w:rFonts w:eastAsia="Times New Roman"/>
                <w:lang w:eastAsia="ru-RU"/>
              </w:rPr>
              <w:t>н</w:t>
            </w:r>
            <w:r w:rsidRPr="008A75C3">
              <w:rPr>
                <w:rFonts w:eastAsia="Times New Roman"/>
                <w:lang w:eastAsia="ru-RU"/>
              </w:rPr>
              <w:t>здрава России</w:t>
            </w:r>
            <w:r w:rsidR="007258CD"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258CD" w:rsidRPr="00DF0F9F" w:rsidRDefault="007258CD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клин</w:t>
            </w: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ческой </w:t>
            </w:r>
            <w:r w:rsidR="00E21056"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лабораторной диагностики</w:t>
            </w: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9" w:type="pct"/>
          </w:tcPr>
          <w:p w:rsidR="007258CD" w:rsidRPr="00DF0F9F" w:rsidRDefault="007258CD" w:rsidP="00460987">
            <w:pPr>
              <w:spacing w:after="0"/>
              <w:ind w:left="57" w:right="57"/>
              <w:rPr>
                <w:sz w:val="24"/>
                <w:szCs w:val="24"/>
              </w:rPr>
            </w:pPr>
          </w:p>
        </w:tc>
      </w:tr>
      <w:tr w:rsidR="00540868" w:rsidRPr="00DF0F9F" w:rsidTr="00A771E5">
        <w:tc>
          <w:tcPr>
            <w:tcW w:w="312" w:type="pct"/>
            <w:vAlign w:val="center"/>
          </w:tcPr>
          <w:p w:rsidR="007258CD" w:rsidRPr="00DF0F9F" w:rsidRDefault="007258CD" w:rsidP="0046098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F0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pct"/>
          </w:tcPr>
          <w:p w:rsidR="007258CD" w:rsidRPr="00DF0F9F" w:rsidRDefault="00A771E5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1-4</w:t>
            </w:r>
          </w:p>
        </w:tc>
        <w:tc>
          <w:tcPr>
            <w:tcW w:w="891" w:type="pct"/>
          </w:tcPr>
          <w:p w:rsidR="007258CD" w:rsidRPr="00DF0F9F" w:rsidRDefault="00E21056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Кузьменко В.В. </w:t>
            </w:r>
          </w:p>
        </w:tc>
        <w:tc>
          <w:tcPr>
            <w:tcW w:w="619" w:type="pct"/>
          </w:tcPr>
          <w:p w:rsidR="007258CD" w:rsidRPr="00DF0F9F" w:rsidRDefault="00E21056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258CD"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.м.н., </w:t>
            </w:r>
          </w:p>
          <w:p w:rsidR="007258CD" w:rsidRPr="00DF0F9F" w:rsidRDefault="007258CD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7258CD" w:rsidRPr="00DF0F9F" w:rsidRDefault="007258CD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</w:tcPr>
          <w:p w:rsidR="007258CD" w:rsidRPr="00DF0F9F" w:rsidRDefault="005229A3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C3">
              <w:rPr>
                <w:rFonts w:eastAsia="Times New Roman"/>
                <w:lang w:eastAsia="ru-RU"/>
              </w:rPr>
              <w:t>ИГМАПО –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8A75C3">
              <w:rPr>
                <w:rFonts w:eastAsia="Times New Roman"/>
                <w:lang w:eastAsia="ru-RU"/>
              </w:rPr>
              <w:t>филиал ФГБОУ ДПО РМАНПО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8A75C3">
              <w:rPr>
                <w:rFonts w:eastAsia="Times New Roman"/>
                <w:lang w:eastAsia="ru-RU"/>
              </w:rPr>
              <w:t>Ми</w:t>
            </w:r>
            <w:r w:rsidRPr="008A75C3">
              <w:rPr>
                <w:rFonts w:eastAsia="Times New Roman"/>
                <w:lang w:eastAsia="ru-RU"/>
              </w:rPr>
              <w:t>н</w:t>
            </w:r>
            <w:r w:rsidRPr="008A75C3">
              <w:rPr>
                <w:rFonts w:eastAsia="Times New Roman"/>
                <w:lang w:eastAsia="ru-RU"/>
              </w:rPr>
              <w:t>здрава России</w:t>
            </w:r>
            <w:r w:rsidR="007258CD"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258CD" w:rsidRPr="00DF0F9F" w:rsidRDefault="007258CD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доцент</w:t>
            </w:r>
          </w:p>
          <w:p w:rsidR="007258CD" w:rsidRPr="00DF0F9F" w:rsidRDefault="007258CD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кафедры </w:t>
            </w:r>
            <w:r w:rsidR="00E21056"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</w:t>
            </w:r>
            <w:r w:rsidR="00E21056"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21056"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лабораторной диагностики</w:t>
            </w:r>
          </w:p>
        </w:tc>
        <w:tc>
          <w:tcPr>
            <w:tcW w:w="1099" w:type="pct"/>
          </w:tcPr>
          <w:p w:rsidR="007258CD" w:rsidRPr="00DF0F9F" w:rsidRDefault="007258CD" w:rsidP="00460987">
            <w:pPr>
              <w:spacing w:after="0"/>
              <w:ind w:left="57" w:right="57"/>
              <w:rPr>
                <w:sz w:val="24"/>
                <w:szCs w:val="24"/>
              </w:rPr>
            </w:pPr>
          </w:p>
        </w:tc>
      </w:tr>
      <w:tr w:rsidR="00540868" w:rsidRPr="00DF0F9F" w:rsidTr="00A771E5">
        <w:trPr>
          <w:trHeight w:val="2302"/>
        </w:trPr>
        <w:tc>
          <w:tcPr>
            <w:tcW w:w="312" w:type="pct"/>
            <w:vAlign w:val="center"/>
          </w:tcPr>
          <w:p w:rsidR="007258CD" w:rsidRPr="00DF0F9F" w:rsidRDefault="007258CD" w:rsidP="0046098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F0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2" w:type="pct"/>
          </w:tcPr>
          <w:p w:rsidR="007258CD" w:rsidRPr="00DF0F9F" w:rsidRDefault="00A771E5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1-4</w:t>
            </w:r>
          </w:p>
        </w:tc>
        <w:tc>
          <w:tcPr>
            <w:tcW w:w="891" w:type="pct"/>
          </w:tcPr>
          <w:p w:rsidR="007258CD" w:rsidRPr="00DF0F9F" w:rsidRDefault="00E21056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Л.В.</w:t>
            </w:r>
          </w:p>
        </w:tc>
        <w:tc>
          <w:tcPr>
            <w:tcW w:w="619" w:type="pct"/>
          </w:tcPr>
          <w:p w:rsidR="007258CD" w:rsidRPr="00DF0F9F" w:rsidRDefault="007258CD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="00E21056"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.н., </w:t>
            </w:r>
          </w:p>
          <w:p w:rsidR="007258CD" w:rsidRPr="00DF0F9F" w:rsidRDefault="007258CD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</w:tcPr>
          <w:p w:rsidR="007258CD" w:rsidRPr="00DF0F9F" w:rsidRDefault="005229A3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C3">
              <w:rPr>
                <w:rFonts w:eastAsia="Times New Roman"/>
                <w:lang w:eastAsia="ru-RU"/>
              </w:rPr>
              <w:t>ИГМАПО –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8A75C3">
              <w:rPr>
                <w:rFonts w:eastAsia="Times New Roman"/>
                <w:lang w:eastAsia="ru-RU"/>
              </w:rPr>
              <w:t>филиал ФГБОУ ДПО РМАНПО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8A75C3">
              <w:rPr>
                <w:rFonts w:eastAsia="Times New Roman"/>
                <w:lang w:eastAsia="ru-RU"/>
              </w:rPr>
              <w:t>Ми</w:t>
            </w:r>
            <w:r w:rsidRPr="008A75C3">
              <w:rPr>
                <w:rFonts w:eastAsia="Times New Roman"/>
                <w:lang w:eastAsia="ru-RU"/>
              </w:rPr>
              <w:t>н</w:t>
            </w:r>
            <w:r w:rsidRPr="008A75C3">
              <w:rPr>
                <w:rFonts w:eastAsia="Times New Roman"/>
                <w:lang w:eastAsia="ru-RU"/>
              </w:rPr>
              <w:t>здрава России</w:t>
            </w:r>
            <w:r w:rsidR="007258CD"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258CD" w:rsidRPr="00DF0F9F" w:rsidRDefault="007258CD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7258CD" w:rsidRPr="00DF0F9F" w:rsidRDefault="007258CD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кафедры </w:t>
            </w:r>
            <w:r w:rsidR="00E21056"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</w:t>
            </w:r>
            <w:r w:rsidR="00E21056"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21056"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лабораторной диагностики</w:t>
            </w:r>
          </w:p>
        </w:tc>
        <w:tc>
          <w:tcPr>
            <w:tcW w:w="1099" w:type="pct"/>
          </w:tcPr>
          <w:p w:rsidR="007258CD" w:rsidRPr="00DF0F9F" w:rsidRDefault="007258CD" w:rsidP="00460987">
            <w:pPr>
              <w:spacing w:after="0"/>
              <w:ind w:left="57" w:right="57"/>
              <w:rPr>
                <w:sz w:val="24"/>
                <w:szCs w:val="24"/>
              </w:rPr>
            </w:pPr>
          </w:p>
        </w:tc>
      </w:tr>
      <w:tr w:rsidR="00540868" w:rsidRPr="00DF0F9F" w:rsidTr="00A771E5">
        <w:tc>
          <w:tcPr>
            <w:tcW w:w="312" w:type="pct"/>
            <w:vAlign w:val="center"/>
          </w:tcPr>
          <w:p w:rsidR="007258CD" w:rsidRPr="00DF0F9F" w:rsidRDefault="007258CD" w:rsidP="0046098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F0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pct"/>
          </w:tcPr>
          <w:p w:rsidR="007258CD" w:rsidRPr="00DF0F9F" w:rsidRDefault="00A771E5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1-4</w:t>
            </w:r>
          </w:p>
        </w:tc>
        <w:tc>
          <w:tcPr>
            <w:tcW w:w="891" w:type="pct"/>
          </w:tcPr>
          <w:p w:rsidR="007258CD" w:rsidRPr="00DF0F9F" w:rsidRDefault="00E21056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Е.Ю.</w:t>
            </w:r>
            <w:r w:rsidR="00901C62"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9" w:type="pct"/>
          </w:tcPr>
          <w:p w:rsidR="00D624AE" w:rsidRPr="00DF0F9F" w:rsidRDefault="007258CD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к.м.н.</w:t>
            </w:r>
            <w:r w:rsidR="001D19D8"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258CD" w:rsidRPr="00DF0F9F" w:rsidRDefault="00D624AE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7258CD" w:rsidRPr="00DF0F9F" w:rsidRDefault="007258CD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</w:tcPr>
          <w:p w:rsidR="007258CD" w:rsidRPr="00DF0F9F" w:rsidRDefault="005229A3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C3">
              <w:rPr>
                <w:rFonts w:eastAsia="Times New Roman"/>
                <w:lang w:eastAsia="ru-RU"/>
              </w:rPr>
              <w:t>ИГМАПО –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8A75C3">
              <w:rPr>
                <w:rFonts w:eastAsia="Times New Roman"/>
                <w:lang w:eastAsia="ru-RU"/>
              </w:rPr>
              <w:t>филиал ФГБОУ ДПО РМАНПО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8A75C3">
              <w:rPr>
                <w:rFonts w:eastAsia="Times New Roman"/>
                <w:lang w:eastAsia="ru-RU"/>
              </w:rPr>
              <w:t>Ми</w:t>
            </w:r>
            <w:r w:rsidRPr="008A75C3">
              <w:rPr>
                <w:rFonts w:eastAsia="Times New Roman"/>
                <w:lang w:eastAsia="ru-RU"/>
              </w:rPr>
              <w:t>н</w:t>
            </w:r>
            <w:r w:rsidRPr="008A75C3">
              <w:rPr>
                <w:rFonts w:eastAsia="Times New Roman"/>
                <w:lang w:eastAsia="ru-RU"/>
              </w:rPr>
              <w:t>здрава России</w:t>
            </w:r>
            <w:r w:rsidR="007258CD"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258CD" w:rsidRPr="00DF0F9F" w:rsidRDefault="00901C62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7258CD" w:rsidRPr="00DF0F9F" w:rsidRDefault="007258CD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кафедры </w:t>
            </w:r>
            <w:r w:rsidR="00E21056"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</w:t>
            </w:r>
            <w:r w:rsidR="00E21056"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21056" w:rsidRPr="00DF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лабораторной диагностики</w:t>
            </w:r>
          </w:p>
        </w:tc>
        <w:tc>
          <w:tcPr>
            <w:tcW w:w="1099" w:type="pct"/>
          </w:tcPr>
          <w:p w:rsidR="007258CD" w:rsidRPr="00DF0F9F" w:rsidRDefault="007258CD" w:rsidP="00460987">
            <w:pPr>
              <w:spacing w:after="0"/>
              <w:ind w:left="57" w:right="57"/>
              <w:rPr>
                <w:sz w:val="24"/>
                <w:szCs w:val="24"/>
              </w:rPr>
            </w:pPr>
          </w:p>
        </w:tc>
      </w:tr>
    </w:tbl>
    <w:p w:rsidR="00FB5360" w:rsidRPr="00DF0F9F" w:rsidRDefault="00FB5360" w:rsidP="00460987">
      <w:pPr>
        <w:spacing w:after="0"/>
        <w:ind w:left="57" w:right="57"/>
        <w:jc w:val="both"/>
        <w:rPr>
          <w:sz w:val="24"/>
          <w:szCs w:val="24"/>
        </w:rPr>
      </w:pPr>
    </w:p>
    <w:sectPr w:rsidR="00FB5360" w:rsidRPr="00DF0F9F" w:rsidSect="00FB53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25D" w:rsidRDefault="00DE525D" w:rsidP="00FB5360">
      <w:pPr>
        <w:spacing w:after="0" w:line="240" w:lineRule="auto"/>
      </w:pPr>
      <w:r>
        <w:separator/>
      </w:r>
    </w:p>
  </w:endnote>
  <w:endnote w:type="continuationSeparator" w:id="0">
    <w:p w:rsidR="00DE525D" w:rsidRDefault="00DE525D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25D" w:rsidRDefault="00DE525D" w:rsidP="00FB5360">
      <w:pPr>
        <w:spacing w:after="0" w:line="240" w:lineRule="auto"/>
      </w:pPr>
      <w:r>
        <w:separator/>
      </w:r>
    </w:p>
  </w:footnote>
  <w:footnote w:type="continuationSeparator" w:id="0">
    <w:p w:rsidR="00DE525D" w:rsidRDefault="00DE525D" w:rsidP="00FB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</w:abstractNum>
  <w:abstractNum w:abstractNumId="2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EB33255"/>
    <w:multiLevelType w:val="multilevel"/>
    <w:tmpl w:val="9CCCE68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125ED"/>
    <w:multiLevelType w:val="hybridMultilevel"/>
    <w:tmpl w:val="2B085CCC"/>
    <w:lvl w:ilvl="0" w:tplc="6DDACD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  <w:rPr>
        <w:rFonts w:cs="Times New Roman"/>
      </w:rPr>
    </w:lvl>
  </w:abstractNum>
  <w:abstractNum w:abstractNumId="7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96310"/>
    <w:multiLevelType w:val="singleLevel"/>
    <w:tmpl w:val="5284EAEC"/>
    <w:lvl w:ilvl="0">
      <w:start w:val="1"/>
      <w:numFmt w:val="decimal"/>
      <w:lvlText w:val="%1."/>
      <w:legacy w:legacy="1" w:legacySpace="0" w:legacyIndent="411"/>
      <w:lvlJc w:val="left"/>
      <w:rPr>
        <w:rFonts w:ascii="Times New Roman" w:hAnsi="Times New Roman" w:hint="default"/>
      </w:rPr>
    </w:lvl>
  </w:abstractNum>
  <w:abstractNum w:abstractNumId="9">
    <w:nsid w:val="6C4565CC"/>
    <w:multiLevelType w:val="multilevel"/>
    <w:tmpl w:val="4418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A6592"/>
    <w:multiLevelType w:val="multilevel"/>
    <w:tmpl w:val="8D4AB302"/>
    <w:lvl w:ilvl="0">
      <w:start w:val="7"/>
      <w:numFmt w:val="decimal"/>
      <w:lvlText w:val="%1."/>
      <w:lvlJc w:val="left"/>
      <w:pPr>
        <w:ind w:left="562" w:hanging="56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2" w:hanging="5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E5B3EA0"/>
    <w:multiLevelType w:val="hybridMultilevel"/>
    <w:tmpl w:val="929CDA8C"/>
    <w:lvl w:ilvl="0" w:tplc="EBC456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7"/>
  </w:num>
  <w:num w:numId="5">
    <w:abstractNumId w:val="3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2"/>
  </w:num>
  <w:num w:numId="12">
    <w:abstractNumId w:val="2"/>
  </w:num>
  <w:num w:numId="13">
    <w:abstractNumId w:val="5"/>
  </w:num>
  <w:num w:numId="14">
    <w:abstractNumId w:val="1"/>
  </w:num>
  <w:num w:numId="15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BEF"/>
    <w:rsid w:val="00002FEC"/>
    <w:rsid w:val="000036FD"/>
    <w:rsid w:val="00005308"/>
    <w:rsid w:val="0001118E"/>
    <w:rsid w:val="00027D15"/>
    <w:rsid w:val="00041056"/>
    <w:rsid w:val="00054D3E"/>
    <w:rsid w:val="00076EC2"/>
    <w:rsid w:val="000775D3"/>
    <w:rsid w:val="00080DFA"/>
    <w:rsid w:val="00091681"/>
    <w:rsid w:val="00095591"/>
    <w:rsid w:val="000B6ED2"/>
    <w:rsid w:val="000C6993"/>
    <w:rsid w:val="000D16B9"/>
    <w:rsid w:val="000E3C9D"/>
    <w:rsid w:val="0011350F"/>
    <w:rsid w:val="00114282"/>
    <w:rsid w:val="00115CB2"/>
    <w:rsid w:val="0011797F"/>
    <w:rsid w:val="00131EE1"/>
    <w:rsid w:val="00133DA3"/>
    <w:rsid w:val="00161833"/>
    <w:rsid w:val="001618D3"/>
    <w:rsid w:val="001731D1"/>
    <w:rsid w:val="00174463"/>
    <w:rsid w:val="001844F3"/>
    <w:rsid w:val="00184C67"/>
    <w:rsid w:val="00186C29"/>
    <w:rsid w:val="001A1373"/>
    <w:rsid w:val="001D19D8"/>
    <w:rsid w:val="001D5454"/>
    <w:rsid w:val="001F6C18"/>
    <w:rsid w:val="00200141"/>
    <w:rsid w:val="002016AC"/>
    <w:rsid w:val="002058FA"/>
    <w:rsid w:val="002114F3"/>
    <w:rsid w:val="00211985"/>
    <w:rsid w:val="00215E31"/>
    <w:rsid w:val="00222C94"/>
    <w:rsid w:val="00222C97"/>
    <w:rsid w:val="00235813"/>
    <w:rsid w:val="00244B6E"/>
    <w:rsid w:val="00251277"/>
    <w:rsid w:val="002528A4"/>
    <w:rsid w:val="00265CEC"/>
    <w:rsid w:val="00274A04"/>
    <w:rsid w:val="00277239"/>
    <w:rsid w:val="0028794E"/>
    <w:rsid w:val="00293937"/>
    <w:rsid w:val="002A1EF0"/>
    <w:rsid w:val="002A4F8D"/>
    <w:rsid w:val="002B133B"/>
    <w:rsid w:val="002C5171"/>
    <w:rsid w:val="002C5765"/>
    <w:rsid w:val="002D69BA"/>
    <w:rsid w:val="002D7078"/>
    <w:rsid w:val="002E5A0F"/>
    <w:rsid w:val="002F2D6D"/>
    <w:rsid w:val="002F43E0"/>
    <w:rsid w:val="00315362"/>
    <w:rsid w:val="00340432"/>
    <w:rsid w:val="00343ED5"/>
    <w:rsid w:val="00366E8B"/>
    <w:rsid w:val="00375561"/>
    <w:rsid w:val="003A0A66"/>
    <w:rsid w:val="003A7297"/>
    <w:rsid w:val="003B05EF"/>
    <w:rsid w:val="003B5E4A"/>
    <w:rsid w:val="003E6A9F"/>
    <w:rsid w:val="00433B0B"/>
    <w:rsid w:val="00460987"/>
    <w:rsid w:val="00464C5F"/>
    <w:rsid w:val="004703A4"/>
    <w:rsid w:val="00470FE4"/>
    <w:rsid w:val="00471777"/>
    <w:rsid w:val="004764CA"/>
    <w:rsid w:val="00482FE2"/>
    <w:rsid w:val="004844AC"/>
    <w:rsid w:val="00484990"/>
    <w:rsid w:val="00484BD9"/>
    <w:rsid w:val="00494813"/>
    <w:rsid w:val="004C08E5"/>
    <w:rsid w:val="004C1FA3"/>
    <w:rsid w:val="004C5934"/>
    <w:rsid w:val="004C7BEF"/>
    <w:rsid w:val="004D13E3"/>
    <w:rsid w:val="004D2FC0"/>
    <w:rsid w:val="004D611E"/>
    <w:rsid w:val="004F2D44"/>
    <w:rsid w:val="005229A3"/>
    <w:rsid w:val="005373A7"/>
    <w:rsid w:val="00540868"/>
    <w:rsid w:val="0054088A"/>
    <w:rsid w:val="0054136E"/>
    <w:rsid w:val="0054496C"/>
    <w:rsid w:val="00550BE5"/>
    <w:rsid w:val="005612F5"/>
    <w:rsid w:val="00566CA7"/>
    <w:rsid w:val="00592FB9"/>
    <w:rsid w:val="005A0B48"/>
    <w:rsid w:val="005A551A"/>
    <w:rsid w:val="005A6CBA"/>
    <w:rsid w:val="005B4F7F"/>
    <w:rsid w:val="005D203A"/>
    <w:rsid w:val="005D2671"/>
    <w:rsid w:val="005D2DB6"/>
    <w:rsid w:val="00600B18"/>
    <w:rsid w:val="00611880"/>
    <w:rsid w:val="006159D6"/>
    <w:rsid w:val="00616DCF"/>
    <w:rsid w:val="00620130"/>
    <w:rsid w:val="00621A37"/>
    <w:rsid w:val="00632D91"/>
    <w:rsid w:val="0063791F"/>
    <w:rsid w:val="00647163"/>
    <w:rsid w:val="00656CAD"/>
    <w:rsid w:val="006630D3"/>
    <w:rsid w:val="00667A5F"/>
    <w:rsid w:val="00675794"/>
    <w:rsid w:val="00683B41"/>
    <w:rsid w:val="00690706"/>
    <w:rsid w:val="00691FC7"/>
    <w:rsid w:val="00692ED3"/>
    <w:rsid w:val="006C0BF1"/>
    <w:rsid w:val="006C736D"/>
    <w:rsid w:val="006D0253"/>
    <w:rsid w:val="006D6992"/>
    <w:rsid w:val="0071284D"/>
    <w:rsid w:val="00722A31"/>
    <w:rsid w:val="007258CD"/>
    <w:rsid w:val="00731BF9"/>
    <w:rsid w:val="00740FB5"/>
    <w:rsid w:val="00744CE5"/>
    <w:rsid w:val="0076196A"/>
    <w:rsid w:val="00773727"/>
    <w:rsid w:val="007861D8"/>
    <w:rsid w:val="007A7849"/>
    <w:rsid w:val="007C1451"/>
    <w:rsid w:val="007D2777"/>
    <w:rsid w:val="007D2AEB"/>
    <w:rsid w:val="007E1982"/>
    <w:rsid w:val="007E3290"/>
    <w:rsid w:val="007E5E0B"/>
    <w:rsid w:val="007E61E4"/>
    <w:rsid w:val="007F0BB7"/>
    <w:rsid w:val="007F4A76"/>
    <w:rsid w:val="00802196"/>
    <w:rsid w:val="008038F8"/>
    <w:rsid w:val="00806332"/>
    <w:rsid w:val="008165EA"/>
    <w:rsid w:val="008243C0"/>
    <w:rsid w:val="00833818"/>
    <w:rsid w:val="008379A5"/>
    <w:rsid w:val="00842F3E"/>
    <w:rsid w:val="00846EBC"/>
    <w:rsid w:val="00847D89"/>
    <w:rsid w:val="008712F4"/>
    <w:rsid w:val="00871B66"/>
    <w:rsid w:val="00872BA2"/>
    <w:rsid w:val="00883823"/>
    <w:rsid w:val="008964A6"/>
    <w:rsid w:val="008A724F"/>
    <w:rsid w:val="008A75C3"/>
    <w:rsid w:val="008B528F"/>
    <w:rsid w:val="008D2FAC"/>
    <w:rsid w:val="008D3B3A"/>
    <w:rsid w:val="008E61DF"/>
    <w:rsid w:val="008F39CC"/>
    <w:rsid w:val="00901C62"/>
    <w:rsid w:val="009076EB"/>
    <w:rsid w:val="009123BB"/>
    <w:rsid w:val="00913E14"/>
    <w:rsid w:val="009365A9"/>
    <w:rsid w:val="0093689A"/>
    <w:rsid w:val="00945741"/>
    <w:rsid w:val="00957EAD"/>
    <w:rsid w:val="00963F33"/>
    <w:rsid w:val="00964775"/>
    <w:rsid w:val="009706D9"/>
    <w:rsid w:val="00975A67"/>
    <w:rsid w:val="009778CC"/>
    <w:rsid w:val="00982156"/>
    <w:rsid w:val="009914D0"/>
    <w:rsid w:val="009923E4"/>
    <w:rsid w:val="009942B0"/>
    <w:rsid w:val="00996825"/>
    <w:rsid w:val="00997431"/>
    <w:rsid w:val="009B26B3"/>
    <w:rsid w:val="009B4150"/>
    <w:rsid w:val="009B6A81"/>
    <w:rsid w:val="009E073D"/>
    <w:rsid w:val="009E38C9"/>
    <w:rsid w:val="009E4828"/>
    <w:rsid w:val="009E572A"/>
    <w:rsid w:val="009E71B4"/>
    <w:rsid w:val="00A007BC"/>
    <w:rsid w:val="00A0308E"/>
    <w:rsid w:val="00A12BEA"/>
    <w:rsid w:val="00A537E6"/>
    <w:rsid w:val="00A60251"/>
    <w:rsid w:val="00A70DF2"/>
    <w:rsid w:val="00A771E5"/>
    <w:rsid w:val="00A81998"/>
    <w:rsid w:val="00A83682"/>
    <w:rsid w:val="00A96A2C"/>
    <w:rsid w:val="00AA2B04"/>
    <w:rsid w:val="00AA6DE8"/>
    <w:rsid w:val="00AB03EC"/>
    <w:rsid w:val="00AB57F1"/>
    <w:rsid w:val="00AC11C2"/>
    <w:rsid w:val="00AD5E24"/>
    <w:rsid w:val="00AD75BF"/>
    <w:rsid w:val="00AD7832"/>
    <w:rsid w:val="00AE741E"/>
    <w:rsid w:val="00AF2EF8"/>
    <w:rsid w:val="00AF5532"/>
    <w:rsid w:val="00B06AB7"/>
    <w:rsid w:val="00B129DD"/>
    <w:rsid w:val="00B14BDF"/>
    <w:rsid w:val="00B178B1"/>
    <w:rsid w:val="00B2112F"/>
    <w:rsid w:val="00B31149"/>
    <w:rsid w:val="00B408E6"/>
    <w:rsid w:val="00B413BD"/>
    <w:rsid w:val="00B56A22"/>
    <w:rsid w:val="00B6055F"/>
    <w:rsid w:val="00B610B0"/>
    <w:rsid w:val="00B6325C"/>
    <w:rsid w:val="00B65F2D"/>
    <w:rsid w:val="00B6662D"/>
    <w:rsid w:val="00B71766"/>
    <w:rsid w:val="00B756D1"/>
    <w:rsid w:val="00B77C04"/>
    <w:rsid w:val="00B86CA7"/>
    <w:rsid w:val="00B95BDA"/>
    <w:rsid w:val="00BA3320"/>
    <w:rsid w:val="00BB199E"/>
    <w:rsid w:val="00BB4F35"/>
    <w:rsid w:val="00BB513B"/>
    <w:rsid w:val="00BC3F21"/>
    <w:rsid w:val="00BD36C1"/>
    <w:rsid w:val="00BD69AA"/>
    <w:rsid w:val="00BD7100"/>
    <w:rsid w:val="00BE6784"/>
    <w:rsid w:val="00BF1B0D"/>
    <w:rsid w:val="00C04481"/>
    <w:rsid w:val="00C13F98"/>
    <w:rsid w:val="00C15766"/>
    <w:rsid w:val="00C26476"/>
    <w:rsid w:val="00C37BC8"/>
    <w:rsid w:val="00C43F61"/>
    <w:rsid w:val="00C44409"/>
    <w:rsid w:val="00C50B2B"/>
    <w:rsid w:val="00C75146"/>
    <w:rsid w:val="00C8644D"/>
    <w:rsid w:val="00C97B03"/>
    <w:rsid w:val="00CB23D2"/>
    <w:rsid w:val="00CB3865"/>
    <w:rsid w:val="00CB390E"/>
    <w:rsid w:val="00CB4F1C"/>
    <w:rsid w:val="00CB5825"/>
    <w:rsid w:val="00CC0BBB"/>
    <w:rsid w:val="00CD5B61"/>
    <w:rsid w:val="00CD725F"/>
    <w:rsid w:val="00CE0D3D"/>
    <w:rsid w:val="00CF447C"/>
    <w:rsid w:val="00CF485F"/>
    <w:rsid w:val="00D37C6D"/>
    <w:rsid w:val="00D400A1"/>
    <w:rsid w:val="00D42FB7"/>
    <w:rsid w:val="00D60D38"/>
    <w:rsid w:val="00D624AE"/>
    <w:rsid w:val="00D759A0"/>
    <w:rsid w:val="00D83A0F"/>
    <w:rsid w:val="00D851C4"/>
    <w:rsid w:val="00D865B3"/>
    <w:rsid w:val="00DC1424"/>
    <w:rsid w:val="00DD25C0"/>
    <w:rsid w:val="00DE525D"/>
    <w:rsid w:val="00DF0F9F"/>
    <w:rsid w:val="00DF2FA4"/>
    <w:rsid w:val="00DF4AD9"/>
    <w:rsid w:val="00DF7C1A"/>
    <w:rsid w:val="00E05C95"/>
    <w:rsid w:val="00E21056"/>
    <w:rsid w:val="00E41084"/>
    <w:rsid w:val="00E41575"/>
    <w:rsid w:val="00E415FF"/>
    <w:rsid w:val="00E44B34"/>
    <w:rsid w:val="00E52255"/>
    <w:rsid w:val="00E66513"/>
    <w:rsid w:val="00E70C2D"/>
    <w:rsid w:val="00E71D6D"/>
    <w:rsid w:val="00E746B0"/>
    <w:rsid w:val="00E770C1"/>
    <w:rsid w:val="00EA659E"/>
    <w:rsid w:val="00EB3E11"/>
    <w:rsid w:val="00EB7E90"/>
    <w:rsid w:val="00ED3CE0"/>
    <w:rsid w:val="00ED6BEA"/>
    <w:rsid w:val="00EF5F10"/>
    <w:rsid w:val="00F064FD"/>
    <w:rsid w:val="00F07229"/>
    <w:rsid w:val="00F107D2"/>
    <w:rsid w:val="00F25ED2"/>
    <w:rsid w:val="00F3504C"/>
    <w:rsid w:val="00F56A4F"/>
    <w:rsid w:val="00F6279A"/>
    <w:rsid w:val="00F63D95"/>
    <w:rsid w:val="00F757EB"/>
    <w:rsid w:val="00F77EBE"/>
    <w:rsid w:val="00FB5360"/>
    <w:rsid w:val="00FB5460"/>
    <w:rsid w:val="00FD4333"/>
    <w:rsid w:val="00FE20BC"/>
    <w:rsid w:val="00FF3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6C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basedOn w:val="a"/>
    <w:link w:val="a5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uiPriority w:val="5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5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360"/>
    <w:rPr>
      <w:lang w:eastAsia="ru-RU"/>
    </w:rPr>
  </w:style>
  <w:style w:type="paragraph" w:styleId="af9">
    <w:name w:val="No Spacing"/>
    <w:link w:val="af8"/>
    <w:qFormat/>
    <w:rsid w:val="00FB536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6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8">
    <w:name w:val="Hyperlink"/>
    <w:basedOn w:val="a0"/>
    <w:uiPriority w:val="99"/>
    <w:unhideWhenUsed/>
    <w:rsid w:val="00FB536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2C5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entdots">
    <w:name w:val="entdots"/>
    <w:basedOn w:val="a0"/>
    <w:rsid w:val="009942B0"/>
  </w:style>
  <w:style w:type="character" w:customStyle="1" w:styleId="entryreadall">
    <w:name w:val="entryreadall"/>
    <w:basedOn w:val="a0"/>
    <w:rsid w:val="009942B0"/>
  </w:style>
  <w:style w:type="character" w:customStyle="1" w:styleId="toctext">
    <w:name w:val="toctext"/>
    <w:basedOn w:val="a0"/>
    <w:rsid w:val="00975A67"/>
  </w:style>
  <w:style w:type="character" w:customStyle="1" w:styleId="tocnumber">
    <w:name w:val="tocnumber"/>
    <w:basedOn w:val="a0"/>
    <w:rsid w:val="00975A67"/>
  </w:style>
  <w:style w:type="character" w:customStyle="1" w:styleId="mw-headline">
    <w:name w:val="mw-headline"/>
    <w:basedOn w:val="a0"/>
    <w:rsid w:val="00975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7359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1623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547471">
              <w:marLeft w:val="0"/>
              <w:marRight w:val="0"/>
              <w:marTop w:val="0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mapo.ru/" TargetMode="External"/><Relationship Id="rId13" Type="http://schemas.openxmlformats.org/officeDocument/2006/relationships/hyperlink" Target="https://ru.wikipedia.org/wiki/%D0%98%D0%BC%D0%BC%D1%83%D0%BD%D0%BE%D1%84%D0%B5%D1%80%D0%BC%D0%B5%D0%BD%D1%82%D0%BD%D1%8B%D0%B9_%D0%B0%D0%BD%D0%B0%D0%BB%D0%B8%D0%B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gmapo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svo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abmedicin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v.ersnet.org" TargetMode="External"/><Relationship Id="rId14" Type="http://schemas.openxmlformats.org/officeDocument/2006/relationships/hyperlink" Target="https://ru.wikipedia.org/wiki/%D0%98%D0%BC%D0%BC%D1%83%D0%BD%D0%BE%D1%84%D0%B5%D1%80%D0%BC%D0%B5%D0%BD%D1%82%D0%BD%D1%8B%D0%B9_%D0%B0%D0%BD%D0%B0%D0%BB%D0%B8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3AD78-61A1-41C8-B966-BBCBDD99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3190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2016-12-20T07:48:00Z</cp:lastPrinted>
  <dcterms:created xsi:type="dcterms:W3CDTF">2017-10-10T04:47:00Z</dcterms:created>
  <dcterms:modified xsi:type="dcterms:W3CDTF">2017-10-10T06:27:00Z</dcterms:modified>
</cp:coreProperties>
</file>